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7C" w:rsidRPr="003D5749" w:rsidRDefault="00263D7C" w:rsidP="00263D7C">
      <w:pPr>
        <w:pStyle w:val="Bezodstpw"/>
        <w:rPr>
          <w:b/>
          <w:sz w:val="20"/>
          <w:szCs w:val="20"/>
        </w:rPr>
      </w:pPr>
      <w:r w:rsidRPr="003D5749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</w:t>
      </w:r>
    </w:p>
    <w:p w:rsidR="00263D7C" w:rsidRPr="003D5749" w:rsidRDefault="00263D7C" w:rsidP="00263D7C">
      <w:pPr>
        <w:pStyle w:val="Bezodstpw"/>
        <w:rPr>
          <w:b/>
          <w:sz w:val="20"/>
          <w:szCs w:val="20"/>
        </w:rPr>
      </w:pPr>
      <w:r w:rsidRPr="003D5749">
        <w:rPr>
          <w:b/>
          <w:sz w:val="20"/>
          <w:szCs w:val="20"/>
        </w:rPr>
        <w:t>do Instrukcji sporządzania</w:t>
      </w:r>
      <w:r>
        <w:rPr>
          <w:b/>
          <w:sz w:val="20"/>
          <w:szCs w:val="20"/>
        </w:rPr>
        <w:t xml:space="preserve"> informacji dodatkowej</w:t>
      </w:r>
    </w:p>
    <w:p w:rsidR="00263D7C" w:rsidRPr="003D5749" w:rsidRDefault="00263D7C" w:rsidP="00263D7C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do  </w:t>
      </w:r>
      <w:r w:rsidRPr="003D5749">
        <w:rPr>
          <w:b/>
          <w:sz w:val="20"/>
          <w:szCs w:val="20"/>
        </w:rPr>
        <w:t xml:space="preserve">sprawozdania finansowego przez jednostki </w:t>
      </w:r>
    </w:p>
    <w:p w:rsidR="00263D7C" w:rsidRDefault="00263D7C" w:rsidP="00263D7C">
      <w:pPr>
        <w:pStyle w:val="Bezodstpw"/>
        <w:rPr>
          <w:b/>
          <w:sz w:val="20"/>
          <w:szCs w:val="20"/>
        </w:rPr>
      </w:pPr>
      <w:r w:rsidRPr="003D5749">
        <w:rPr>
          <w:b/>
          <w:sz w:val="20"/>
          <w:szCs w:val="20"/>
        </w:rPr>
        <w:t>Gminy Żagań o statusie miejskim.</w:t>
      </w:r>
    </w:p>
    <w:p w:rsidR="00263D7C" w:rsidRPr="003D5749" w:rsidRDefault="00263D7C" w:rsidP="00263D7C">
      <w:pPr>
        <w:pStyle w:val="Bezodstpw"/>
        <w:rPr>
          <w:b/>
          <w:sz w:val="20"/>
          <w:szCs w:val="20"/>
        </w:rPr>
      </w:pPr>
    </w:p>
    <w:p w:rsidR="00263D7C" w:rsidRPr="003D5749" w:rsidRDefault="00263D7C" w:rsidP="00263D7C">
      <w:pPr>
        <w:spacing w:after="0" w:line="259" w:lineRule="auto"/>
        <w:ind w:left="0" w:right="1055" w:firstLine="0"/>
        <w:jc w:val="center"/>
        <w:rPr>
          <w:b/>
          <w:sz w:val="20"/>
          <w:szCs w:val="20"/>
        </w:rPr>
      </w:pPr>
      <w:r w:rsidRPr="003D5749">
        <w:rPr>
          <w:b/>
          <w:sz w:val="20"/>
          <w:szCs w:val="20"/>
        </w:rPr>
        <w:t xml:space="preserve">  INFORMACJA  DODATKOWA </w:t>
      </w:r>
    </w:p>
    <w:p w:rsidR="00263D7C" w:rsidRDefault="00263D7C" w:rsidP="00263D7C">
      <w:pPr>
        <w:spacing w:after="0" w:line="259" w:lineRule="auto"/>
        <w:ind w:left="0" w:right="469" w:firstLine="0"/>
        <w:jc w:val="center"/>
      </w:pPr>
    </w:p>
    <w:tbl>
      <w:tblPr>
        <w:tblStyle w:val="TableGrid"/>
        <w:tblW w:w="8825" w:type="dxa"/>
        <w:tblInd w:w="-53" w:type="dxa"/>
        <w:tblCellMar>
          <w:top w:w="72" w:type="dxa"/>
          <w:left w:w="48" w:type="dxa"/>
          <w:right w:w="50" w:type="dxa"/>
        </w:tblCellMar>
        <w:tblLook w:val="04A0"/>
      </w:tblPr>
      <w:tblGrid>
        <w:gridCol w:w="588"/>
        <w:gridCol w:w="8237"/>
      </w:tblGrid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I.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Wprowadzenie do sprawozdania finansowego, obejmuje w szczególności: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nazwę jednostki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0A244C" w:rsidP="00715722">
            <w:pPr>
              <w:spacing w:after="0" w:line="259" w:lineRule="auto"/>
              <w:ind w:left="2" w:right="0" w:firstLine="0"/>
              <w:jc w:val="left"/>
            </w:pPr>
            <w:r>
              <w:t>Publiczna Szkoła Podstawowa Nr 1 im „Jana Brzechwy” w Żaganiu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siedzibę jednostki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Żagań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1.3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adres jednostki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0A244C" w:rsidP="00715722">
            <w:pPr>
              <w:spacing w:after="0" w:line="259" w:lineRule="auto"/>
              <w:ind w:left="2" w:right="0" w:firstLine="0"/>
              <w:jc w:val="left"/>
            </w:pPr>
            <w:r w:rsidRPr="00FC59FA">
              <w:t>ul. Wojska Polskiego 7 68-100 Żagań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podstawowy przedmiot działalności jednostki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 w:rsidRPr="00FC59FA">
              <w:t>Publiczna Szkoła Podstawowa Nr 1 im " Jana Brzechwy" w Żaganiu ul. Wojska Polskiego 7 68-100 Żagań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wskazanie okresu objętego sprawozdaniem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01-01-2018 – 31-12-2018</w:t>
            </w:r>
          </w:p>
        </w:tc>
      </w:tr>
      <w:tr w:rsidR="00263D7C" w:rsidTr="00715722">
        <w:trPr>
          <w:trHeight w:val="95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8" w:firstLine="0"/>
              <w:jc w:val="left"/>
            </w:pPr>
            <w:r>
              <w:t xml:space="preserve">wskazanie, że sprawozdanie finansowe zawiera dane łączne, jeżeli w skład jednostki nadrzędnej lub jednostki samorządu terytorialnego wchodzą jednostki sporządzające samodzielne sprawozdania finansowe </w:t>
            </w:r>
          </w:p>
        </w:tc>
      </w:tr>
      <w:tr w:rsidR="00FC59FA" w:rsidTr="00FC59FA">
        <w:trPr>
          <w:trHeight w:val="328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8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67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omówienie przyjętych zasad (polityki) rachunkowości, w tym metod wyceny aktywów i pasywów (także amortyzacji) </w:t>
            </w:r>
          </w:p>
        </w:tc>
      </w:tr>
      <w:tr w:rsidR="00FC59FA" w:rsidTr="00715722">
        <w:trPr>
          <w:trHeight w:val="67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Środki trwałe i wartości niematerialne i prawne o wartości początkowej do 10.000,00 zł umarza się jednorazowo, a o wartości powyżej 10.000,00. zł - amortyzuje się metodą linową. Amortyzację środków trwałych i wartości niematerialne i prawnenalicza się stosując stawki określone w ustawie o podatku dochodowym od osób prawnych. Grunty nie podlegają amortyzacji. Środki trwałe są umarzane stopniowo na podstawie aktualnego planu umorzeniowego dla danego roku.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 xml:space="preserve">Stany i rozchody materiałów wycenia się na poziomie ceny zakupu, stosując do wyceny rozchodu metodę FIFO. 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Dokonuje się wyceny następujących aktywów i pasywów: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Środki trwałe i wartości niematerialne i prawne  - wg cen nabycia lub kosztu wytworzenia, pomniejszonej o odpisy amortyzacyjne z uwzględnieniem ewentualnych ich ulepszeń;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 xml:space="preserve"> Środki trwałe w budowie - w wysokości ogółu kosztów pozostających w bezpośrednim związku z ich nabyciem lub wytworzeniem, pomniejszonych o odpisy z tytułu trwałej utraty wartości;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Należności i udzielone pożyczki -  w kwocie wymaganej zapłaty, tj. w wartości nominalnej powiększonej o należne na dzień bilansowy odsetki i inne tytuły zasądzone prawomocnym wyrokiem;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Zobowiązania - w kwocie wymaganej zapłaty, tj. w wartości nominalnej powiększonej o należne na dzień bilansowy odsetki.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Wyceny: należności, udzielonych pożyczek, zobowiązań, środków pieniężnych w banku oraz innych aktywów dokonuje się przez potwierdzenie sald.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inne informacje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1) sprawozdanie finansowe zostało sporządzone w zł i gr z uwzględnieniem przepisów art. 46, 47 i 48 ustawy o rachunkowości z dnia 29 września 1994 r. (t.j. Dz.U. 2019, poz. 351)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 xml:space="preserve">2) rachunek zysków i strat sporządzono w wersji porównawczej; 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 xml:space="preserve">3) punktem wyjściowym do sporządzenia sprawozdania finansowego były prawidłowo prowadzone księgi rachunkowe; </w:t>
            </w:r>
          </w:p>
          <w:p w:rsidR="00FC59FA" w:rsidRDefault="00FC59FA" w:rsidP="00FC59FA">
            <w:pPr>
              <w:spacing w:after="0" w:line="259" w:lineRule="auto"/>
              <w:ind w:left="2" w:right="0" w:firstLine="0"/>
              <w:jc w:val="left"/>
            </w:pPr>
            <w:r>
              <w:t>4) dowody księgowe i księgi rachunkowe oraz dokumenty inwentaryzacyjne zostały uprzednio sprawdzone, odpowiednio zaksięgowane i chronologicznie uporządkowane;</w:t>
            </w:r>
          </w:p>
          <w:p w:rsidR="00FC59FA" w:rsidRDefault="00FC59FA" w:rsidP="000A244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40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II.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Dodatkowe informacje i objaśnienia obejmują w szczególności: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207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1.1.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62" w:lineRule="auto"/>
              <w:ind w:left="2" w:right="0" w:firstLine="0"/>
              <w:jc w:val="left"/>
            </w:pPr>
            <w:r>
              <w:t xml:space="preserve"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- podobne przedstawienie stanów i tytułów zmian dotychczasowej amortyzacji lub umorzenia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410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62" w:lineRule="auto"/>
              <w:ind w:left="2" w:right="0" w:firstLine="0"/>
              <w:jc w:val="left"/>
            </w:pPr>
            <w:r>
              <w:t>Wg załącznika Nr 2 do Instrukcji sporządzania informacji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1.2.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aktualną wartość rynkową środków trwałych, w tym dóbr kultury - o ile jednostka </w:t>
            </w:r>
          </w:p>
        </w:tc>
      </w:tr>
    </w:tbl>
    <w:p w:rsidR="00263D7C" w:rsidRDefault="00263D7C" w:rsidP="00263D7C">
      <w:pPr>
        <w:spacing w:after="0" w:line="259" w:lineRule="auto"/>
        <w:ind w:left="-1416" w:right="849" w:firstLine="0"/>
        <w:jc w:val="left"/>
      </w:pPr>
    </w:p>
    <w:tbl>
      <w:tblPr>
        <w:tblStyle w:val="TableGrid"/>
        <w:tblW w:w="8825" w:type="dxa"/>
        <w:tblInd w:w="-53" w:type="dxa"/>
        <w:tblCellMar>
          <w:top w:w="104" w:type="dxa"/>
          <w:left w:w="48" w:type="dxa"/>
        </w:tblCellMar>
        <w:tblLook w:val="04A0"/>
      </w:tblPr>
      <w:tblGrid>
        <w:gridCol w:w="588"/>
        <w:gridCol w:w="8237"/>
      </w:tblGrid>
      <w:tr w:rsidR="00263D7C" w:rsidTr="00715722">
        <w:trPr>
          <w:trHeight w:val="679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dysponuje takimi informacjami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238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dysponuje</w:t>
            </w:r>
          </w:p>
        </w:tc>
      </w:tr>
      <w:tr w:rsidR="00263D7C" w:rsidTr="00715722">
        <w:trPr>
          <w:trHeight w:val="124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1.3.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8" w:lineRule="auto"/>
              <w:ind w:left="2" w:right="0" w:firstLine="0"/>
              <w:jc w:val="left"/>
            </w:pPr>
            <w:r>
              <w:t xml:space="preserve">kwotę dokonanych w trakcie roku obrotowego odpisów aktualizujących wartość aktywów trwałych odrębnie dla długoterminowych aktywów niefinansowych oraz długoterminowych aktywów finansowych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1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8" w:lineRule="auto"/>
              <w:ind w:left="2" w:right="0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1.4.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wartość gruntów użytkowanych wieczyście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124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1.5.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8" w:lineRule="auto"/>
              <w:ind w:left="2" w:right="0" w:firstLine="0"/>
              <w:jc w:val="left"/>
            </w:pPr>
            <w:r>
              <w:t xml:space="preserve">wartość nieamortyzowanych lub nieumarzanych przez jednostkę środków trwałych, używanych na podstawie umów najmu, dzierżawy i innych umów, w tym z tytułu umów leasingu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424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8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970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1.6.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6" w:lineRule="auto"/>
              <w:ind w:left="2" w:right="0" w:firstLine="0"/>
              <w:jc w:val="left"/>
            </w:pPr>
            <w:r>
              <w:t xml:space="preserve">liczbę oraz wartość posiadanych papierów wartościowych, w tym akcji i udziałów oraz dłużnych papierów wartościowych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48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6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1519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1.7.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8" w:lineRule="auto"/>
              <w:ind w:left="2" w:right="0" w:firstLine="0"/>
              <w:jc w:val="left"/>
            </w:pPr>
            <w:r>
              <w:t xml:space="preserve"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50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8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96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1.8.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6" w:lineRule="auto"/>
              <w:ind w:left="2" w:right="0" w:firstLine="0"/>
              <w:jc w:val="left"/>
            </w:pPr>
            <w:r>
              <w:t xml:space="preserve">dane o stanie rezerw według celu ich utworzenia na początek roku obrotowego, zwiększeniach, wykorzystaniu, rozwiązaniu i stanie końcowym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5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6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124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1.9.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8" w:lineRule="auto"/>
              <w:ind w:left="2" w:right="0" w:firstLine="0"/>
              <w:jc w:val="left"/>
            </w:pPr>
            <w:r>
              <w:t xml:space="preserve">podział zobowiązań długoterminowych według pozycji bilansu o pozostałym od dnia bilansowego, przewidywanym umową lub wynikającym z innego tytułu prawnego, okresie spłaty: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0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powyżej 1 roku do 3 lat </w:t>
            </w:r>
          </w:p>
        </w:tc>
      </w:tr>
      <w:tr w:rsidR="00FC59FA" w:rsidTr="00715722">
        <w:trPr>
          <w:trHeight w:val="40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powyżej 3 do 5 lat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powyżej 5 lat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1519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t xml:space="preserve">1.10.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65" w:lineRule="auto"/>
              <w:ind w:left="2" w:right="342" w:firstLine="0"/>
              <w:jc w:val="left"/>
            </w:pPr>
            <w:r>
              <w:t xml:space="preserve"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64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65" w:lineRule="auto"/>
              <w:ind w:left="2" w:right="342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96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lastRenderedPageBreak/>
              <w:t xml:space="preserve">1.11.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7" w:lineRule="auto"/>
              <w:ind w:left="2" w:right="0" w:firstLine="0"/>
              <w:jc w:val="left"/>
            </w:pPr>
            <w:r>
              <w:t xml:space="preserve">łączną kwotę zobowiązań zabezpieczonych na majątku jednostki ze wskazaniem charakteru i formy tych zabezpieczeń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44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7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1522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t xml:space="preserve">1.12.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8" w:lineRule="auto"/>
              <w:ind w:left="2" w:right="335" w:firstLine="0"/>
              <w:jc w:val="left"/>
            </w:pPr>
            <w:r>
              <w:t xml:space="preserve">łączną kwotę zobowiązań warunkowych, w tym również udzielonych przez jednostkę gwarancji i poręczeń, także wekslowych, niewykazanych w bilansie, ze wskazaniem zobowiązań zabezpieczonych na majątku jednostki oraz charakteru i formy tych zabezpieczeń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59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8" w:lineRule="auto"/>
              <w:ind w:left="2" w:right="335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t xml:space="preserve">1.13.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wykaz istotnych pozycji czynnych i biernych rozliczeń międzyokresowych, w tym </w:t>
            </w:r>
          </w:p>
        </w:tc>
      </w:tr>
      <w:tr w:rsidR="00263D7C" w:rsidTr="00715722">
        <w:trPr>
          <w:trHeight w:val="123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7" w:lineRule="auto"/>
              <w:ind w:left="2" w:right="0" w:firstLine="0"/>
              <w:jc w:val="left"/>
            </w:pPr>
            <w:r>
              <w:t xml:space="preserve">kwotę czynnych rozliczeń międzyokresowych kosztów stanowiących różnicę między wartością otrzymanych finansowych składników aktywów a zobowiązaniem zapłaty za nie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94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7" w:lineRule="auto"/>
              <w:ind w:left="2" w:right="0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96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t xml:space="preserve">1.14.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19" w:line="236" w:lineRule="auto"/>
              <w:ind w:left="2" w:right="213" w:firstLine="0"/>
              <w:jc w:val="left"/>
            </w:pPr>
            <w:r>
              <w:t xml:space="preserve">łączną kwotę otrzymanych przez jednostkę gwarancji i poręczeń niewykazanych w bilansie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1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19" w:line="236" w:lineRule="auto"/>
              <w:ind w:left="2" w:right="213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t xml:space="preserve">1.15.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kwotę wypłaconych środków pieniężnych na świadczenia pracownicze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Wg załącznika Nr 9 do instrukcji sporządzania informacji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>
              <w:t xml:space="preserve">1.16.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inne informacje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2.1.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wysokość odpisów aktualizujących wartość zapasów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1246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2.2.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8" w:lineRule="auto"/>
              <w:ind w:left="2" w:right="482" w:firstLine="0"/>
              <w:jc w:val="left"/>
            </w:pPr>
            <w:r>
              <w:t xml:space="preserve">koszt wytworzenia środków trwałych w budowie, w tym odsetki oraz różnice kursowe, które powiększyły koszt wytworzenia środków trwałych w budowie w roku obrotowym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46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8" w:lineRule="auto"/>
              <w:ind w:left="2" w:right="482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967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2.3.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9" w:lineRule="auto"/>
              <w:ind w:left="2" w:right="1507" w:firstLine="0"/>
              <w:jc w:val="left"/>
            </w:pPr>
            <w:r>
              <w:t xml:space="preserve">kwotę i charakter poszczególnych pozycji przychodów lub kosztów o nadzwyczajnej wartości lub które wystąpiły incydentalnie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339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9" w:lineRule="auto"/>
              <w:ind w:left="2" w:right="1507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124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2.4.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9" w:lineRule="auto"/>
              <w:ind w:left="2" w:right="0" w:firstLine="0"/>
              <w:jc w:val="left"/>
            </w:pPr>
            <w:r>
              <w:t xml:space="preserve">informację o kwocie należności z tytułu podatków realizowanych przez organy podatkowe podległe ministrowi właściwemu do spraw finansów publicznych wykazywanych w sprawozdaniu z wykonania planu dochodów budżetowych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493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9" w:lineRule="auto"/>
              <w:ind w:left="2" w:right="0" w:firstLine="0"/>
              <w:jc w:val="left"/>
            </w:pPr>
            <w:r>
              <w:t>Nie dotyczy</w:t>
            </w:r>
          </w:p>
        </w:tc>
      </w:tr>
      <w:tr w:rsidR="00263D7C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2.5.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t xml:space="preserve">inne informacje </w:t>
            </w:r>
          </w:p>
        </w:tc>
      </w:tr>
      <w:tr w:rsidR="00FC59FA" w:rsidTr="00715722">
        <w:trPr>
          <w:trHeight w:val="40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59" w:lineRule="auto"/>
              <w:ind w:left="2" w:right="0" w:firstLine="0"/>
              <w:jc w:val="left"/>
            </w:pPr>
            <w:r>
              <w:t>Nie ma</w:t>
            </w:r>
          </w:p>
        </w:tc>
      </w:tr>
      <w:tr w:rsidR="00263D7C" w:rsidTr="00715722">
        <w:trPr>
          <w:trHeight w:val="970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63D7C" w:rsidRDefault="00263D7C" w:rsidP="00715722">
            <w:pPr>
              <w:spacing w:after="0" w:line="277" w:lineRule="auto"/>
              <w:ind w:left="2" w:right="0" w:firstLine="0"/>
              <w:jc w:val="left"/>
            </w:pPr>
            <w:r>
              <w:t xml:space="preserve">Inne informacje niż wymienione powyżej, jeżeli mogłyby w istotny sposób wpłynąć na ocenę sytuacji majątkowej i finansowej oraz wynik finansowy jednostki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FC59FA" w:rsidTr="00FC59FA">
        <w:trPr>
          <w:trHeight w:val="291"/>
        </w:trPr>
        <w:tc>
          <w:tcPr>
            <w:tcW w:w="5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9FA" w:rsidRDefault="00FC59FA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FC59FA" w:rsidRDefault="00FC59FA" w:rsidP="00715722">
            <w:pPr>
              <w:spacing w:after="0" w:line="277" w:lineRule="auto"/>
              <w:ind w:left="2" w:right="0" w:firstLine="0"/>
              <w:jc w:val="left"/>
            </w:pPr>
            <w:r>
              <w:t>Nie ma</w:t>
            </w:r>
          </w:p>
        </w:tc>
      </w:tr>
    </w:tbl>
    <w:p w:rsidR="00263D7C" w:rsidRDefault="00263D7C" w:rsidP="00263D7C">
      <w:pPr>
        <w:spacing w:after="156" w:line="259" w:lineRule="auto"/>
        <w:ind w:left="0" w:right="0" w:firstLine="0"/>
        <w:jc w:val="left"/>
      </w:pPr>
    </w:p>
    <w:p w:rsidR="00263D7C" w:rsidRDefault="00263D7C" w:rsidP="00263D7C">
      <w:pPr>
        <w:spacing w:after="158" w:line="259" w:lineRule="auto"/>
        <w:ind w:left="0" w:right="0" w:firstLine="0"/>
        <w:jc w:val="left"/>
      </w:pPr>
    </w:p>
    <w:p w:rsidR="00263D7C" w:rsidRDefault="00263D7C" w:rsidP="00263D7C">
      <w:pPr>
        <w:spacing w:after="156" w:line="259" w:lineRule="auto"/>
        <w:ind w:left="0" w:right="0" w:firstLine="0"/>
        <w:jc w:val="left"/>
      </w:pPr>
    </w:p>
    <w:p w:rsidR="00263D7C" w:rsidRDefault="00263D7C" w:rsidP="00263D7C">
      <w:pPr>
        <w:spacing w:after="156" w:line="259" w:lineRule="auto"/>
        <w:ind w:left="0" w:right="0" w:firstLine="0"/>
        <w:jc w:val="left"/>
      </w:pPr>
    </w:p>
    <w:p w:rsidR="00263D7C" w:rsidRDefault="00263D7C" w:rsidP="00263D7C">
      <w:pPr>
        <w:spacing w:after="120" w:line="259" w:lineRule="auto"/>
        <w:ind w:left="0" w:right="0" w:firstLine="0"/>
        <w:jc w:val="left"/>
      </w:pPr>
    </w:p>
    <w:p w:rsidR="00263D7C" w:rsidRDefault="00263D7C" w:rsidP="00263D7C">
      <w:pPr>
        <w:spacing w:after="187" w:line="269" w:lineRule="auto"/>
        <w:ind w:left="-5" w:right="772"/>
        <w:jc w:val="left"/>
      </w:pPr>
      <w:r>
        <w:rPr>
          <w:sz w:val="18"/>
        </w:rPr>
        <w:t xml:space="preserve">………………………                               …………………………….                        ……………………… </w:t>
      </w:r>
    </w:p>
    <w:p w:rsidR="00263D7C" w:rsidRDefault="00263D7C" w:rsidP="00263D7C">
      <w:pPr>
        <w:spacing w:after="204" w:line="269" w:lineRule="auto"/>
        <w:ind w:left="-5" w:right="772"/>
        <w:jc w:val="left"/>
      </w:pPr>
      <w:r>
        <w:rPr>
          <w:sz w:val="18"/>
        </w:rPr>
        <w:t xml:space="preserve">      (główny księgowy)                                   (rok, miesiąc, dzień)                                  (kierownik jednostki) </w:t>
      </w:r>
    </w:p>
    <w:p w:rsidR="00263D7C" w:rsidRDefault="00263D7C" w:rsidP="00263D7C">
      <w:pPr>
        <w:spacing w:after="158" w:line="259" w:lineRule="auto"/>
        <w:ind w:left="0" w:right="0" w:firstLine="0"/>
        <w:jc w:val="left"/>
      </w:pPr>
    </w:p>
    <w:p w:rsidR="00263D7C" w:rsidRDefault="00263D7C" w:rsidP="00263D7C">
      <w:pPr>
        <w:spacing w:after="158" w:line="259" w:lineRule="auto"/>
        <w:ind w:left="0" w:right="0" w:firstLine="0"/>
        <w:jc w:val="left"/>
        <w:sectPr w:rsidR="00263D7C">
          <w:headerReference w:type="default" r:id="rId7"/>
          <w:footerReference w:type="even" r:id="rId8"/>
          <w:footerReference w:type="default" r:id="rId9"/>
          <w:footerReference w:type="first" r:id="rId10"/>
          <w:pgSz w:w="11900" w:h="16840"/>
          <w:pgMar w:top="1415" w:right="863" w:bottom="1439" w:left="1416" w:header="708" w:footer="717" w:gutter="0"/>
          <w:cols w:space="708"/>
        </w:sectPr>
      </w:pPr>
    </w:p>
    <w:p w:rsidR="00263D7C" w:rsidRPr="00725F18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………………………………………………….                                                                                                 </w:t>
      </w:r>
      <w:r w:rsidRPr="00F026E1">
        <w:rPr>
          <w:b/>
          <w:sz w:val="20"/>
          <w:szCs w:val="20"/>
        </w:rPr>
        <w:t>Załącznik Nr 2</w:t>
      </w:r>
    </w:p>
    <w:p w:rsidR="00263D7C" w:rsidRPr="00F026E1" w:rsidRDefault="00263D7C" w:rsidP="00263D7C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 xml:space="preserve">Nazwa i adres  jednostki budżetowej (pieczątka)                                                                                                   </w:t>
      </w:r>
      <w:r w:rsidRPr="00F026E1">
        <w:rPr>
          <w:b/>
          <w:sz w:val="20"/>
          <w:szCs w:val="20"/>
        </w:rPr>
        <w:t xml:space="preserve">do Instrukcji sporządzania informacji dodatkowej </w:t>
      </w:r>
    </w:p>
    <w:p w:rsidR="00263D7C" w:rsidRPr="00F026E1" w:rsidRDefault="00263D7C" w:rsidP="00263D7C">
      <w:pPr>
        <w:pStyle w:val="Bezodstpw"/>
        <w:rPr>
          <w:b/>
          <w:sz w:val="20"/>
          <w:szCs w:val="20"/>
        </w:rPr>
      </w:pPr>
      <w:r w:rsidRPr="00F026E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do sprawozdania finansowego przez jednostki</w:t>
      </w:r>
    </w:p>
    <w:p w:rsidR="00263D7C" w:rsidRPr="00F026E1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F026E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Pr="007C5B52" w:rsidRDefault="00263D7C" w:rsidP="00263D7C">
      <w:pPr>
        <w:pStyle w:val="Bezodstpw"/>
        <w:rPr>
          <w:sz w:val="20"/>
          <w:szCs w:val="20"/>
        </w:rPr>
      </w:pPr>
    </w:p>
    <w:p w:rsidR="00263D7C" w:rsidRDefault="00263D7C" w:rsidP="00263D7C">
      <w:pPr>
        <w:pStyle w:val="Nagwek2"/>
        <w:ind w:left="-5"/>
      </w:pPr>
      <w:r>
        <w:rPr>
          <w:sz w:val="20"/>
        </w:rPr>
        <w:t xml:space="preserve">Tabela 1.1. Szczegółowy zakres zmian wartości  środków trwałych i wartości niematerialnych i prawnych (poz. A.I i A.II.1. bilansu) </w:t>
      </w:r>
    </w:p>
    <w:tbl>
      <w:tblPr>
        <w:tblStyle w:val="TableGrid"/>
        <w:tblW w:w="12598" w:type="dxa"/>
        <w:tblInd w:w="-68" w:type="dxa"/>
        <w:tblCellMar>
          <w:top w:w="79" w:type="dxa"/>
          <w:left w:w="68" w:type="dxa"/>
          <w:bottom w:w="5" w:type="dxa"/>
          <w:right w:w="28" w:type="dxa"/>
        </w:tblCellMar>
        <w:tblLook w:val="04A0"/>
      </w:tblPr>
      <w:tblGrid>
        <w:gridCol w:w="494"/>
        <w:gridCol w:w="1770"/>
        <w:gridCol w:w="1142"/>
        <w:gridCol w:w="1058"/>
        <w:gridCol w:w="995"/>
        <w:gridCol w:w="1189"/>
        <w:gridCol w:w="1064"/>
        <w:gridCol w:w="853"/>
        <w:gridCol w:w="995"/>
        <w:gridCol w:w="824"/>
        <w:gridCol w:w="1072"/>
        <w:gridCol w:w="1142"/>
      </w:tblGrid>
      <w:tr w:rsidR="00263D7C" w:rsidTr="00715722">
        <w:trPr>
          <w:trHeight w:val="65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Lp.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Nazwa grupy rodzajowej składnika aktywów według układu w bilansie 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3" w:line="238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Wartość początkowa - stan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na początek roku obrotowego 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2"/>
              </w:rPr>
              <w:t xml:space="preserve">Zwiększenie wartości początkowej 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2" w:line="240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Ogółem zwiększenie wartości </w:t>
            </w:r>
          </w:p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początkowej </w:t>
            </w:r>
          </w:p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(4+5+6) 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Zmniejszenie wartości początkowej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2" w:line="239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Ogółem zmniejszenie wartości </w:t>
            </w:r>
          </w:p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początkowej </w:t>
            </w:r>
          </w:p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(8+9+10)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43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Wartość początkowa - </w:t>
            </w:r>
          </w:p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2"/>
              </w:rPr>
              <w:t xml:space="preserve">stan na koniec </w:t>
            </w:r>
          </w:p>
          <w:p w:rsidR="00263D7C" w:rsidRDefault="00263D7C" w:rsidP="00715722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12"/>
              </w:rPr>
              <w:t xml:space="preserve">roku obrotowego </w:t>
            </w:r>
          </w:p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(3+7-11) </w:t>
            </w:r>
          </w:p>
        </w:tc>
      </w:tr>
      <w:tr w:rsidR="00263D7C" w:rsidTr="00715722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aktualizacja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przychody (nabycie)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2"/>
              </w:rPr>
              <w:t xml:space="preserve">przemieszczenie </w:t>
            </w:r>
          </w:p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wewnętrzne*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2"/>
              </w:rPr>
              <w:t xml:space="preserve">zbycie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likwidacja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inne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2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5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7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16"/>
              </w:rPr>
              <w:t xml:space="preserve">8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  <w:sz w:val="16"/>
              </w:rPr>
              <w:t xml:space="preserve">9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i/>
                <w:sz w:val="16"/>
              </w:rPr>
              <w:t xml:space="preserve">10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16"/>
              </w:rPr>
              <w:t xml:space="preserve">12 </w:t>
            </w:r>
          </w:p>
        </w:tc>
      </w:tr>
      <w:tr w:rsidR="00263D7C" w:rsidTr="00715722">
        <w:trPr>
          <w:trHeight w:val="5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81" w:lineRule="auto"/>
              <w:ind w:left="2" w:right="0" w:firstLine="0"/>
              <w:jc w:val="left"/>
            </w:pPr>
            <w:r>
              <w:rPr>
                <w:sz w:val="12"/>
              </w:rPr>
              <w:t xml:space="preserve">Licencje i prawa autorskie dotyczące oprogramowania </w:t>
            </w:r>
          </w:p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komputerowego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8103,98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1400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1400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9503,98</w:t>
            </w:r>
          </w:p>
        </w:tc>
      </w:tr>
      <w:tr w:rsidR="00263D7C" w:rsidTr="00715722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Pozostałe wartości niematerialne i prawne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715722" w:rsidTr="00715722">
        <w:trPr>
          <w:trHeight w:val="50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2" w:right="41" w:firstLine="0"/>
              <w:jc w:val="left"/>
            </w:pPr>
            <w:r>
              <w:rPr>
                <w:b/>
                <w:sz w:val="12"/>
              </w:rPr>
              <w:t xml:space="preserve">Wartości niematerialne i prawne ogółem (poz. 1+2)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8103,98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1400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1400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9503,98</w:t>
            </w:r>
          </w:p>
        </w:tc>
      </w:tr>
      <w:tr w:rsidR="00715722" w:rsidTr="00715722">
        <w:trPr>
          <w:trHeight w:val="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 xml:space="preserve">1.1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Grunty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3042000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3042000</w:t>
            </w:r>
          </w:p>
        </w:tc>
      </w:tr>
      <w:tr w:rsidR="00715722" w:rsidTr="00715722">
        <w:trPr>
          <w:trHeight w:val="5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1.1.1.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101" w:firstLine="0"/>
            </w:pPr>
            <w:r>
              <w:rPr>
                <w:sz w:val="12"/>
              </w:rPr>
              <w:t xml:space="preserve">Grunty stanowiące własność JST, przekazane w użytkowanie wieczyste innym podmiotom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</w:tr>
      <w:tr w:rsidR="00715722" w:rsidTr="00715722">
        <w:trPr>
          <w:trHeight w:val="5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1.2.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</w:pPr>
            <w:r>
              <w:rPr>
                <w:sz w:val="12"/>
              </w:rPr>
              <w:t xml:space="preserve">Budynki, lokale obiekty inżynierii lądowej i wodnej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3110975,91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3110975,91</w:t>
            </w:r>
          </w:p>
        </w:tc>
      </w:tr>
      <w:tr w:rsidR="00715722" w:rsidTr="00715722">
        <w:trPr>
          <w:trHeight w:val="5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1.3.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Urządzenia techniczne i maszyny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58296,60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58296,60</w:t>
            </w:r>
          </w:p>
        </w:tc>
      </w:tr>
      <w:tr w:rsidR="00715722" w:rsidTr="00715722">
        <w:trPr>
          <w:trHeight w:val="50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1.4.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Środki transportu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</w:tr>
      <w:tr w:rsidR="00715722" w:rsidTr="00715722">
        <w:trPr>
          <w:trHeight w:val="5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1.5.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Inne środki trwałe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8733,04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8733,04</w:t>
            </w:r>
          </w:p>
        </w:tc>
      </w:tr>
      <w:tr w:rsidR="00715722" w:rsidTr="00715722">
        <w:trPr>
          <w:trHeight w:val="50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715722" w:rsidRDefault="00715722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II.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2"/>
              </w:rPr>
              <w:t xml:space="preserve">Środki trwałe ogółem (od 1.1 do </w:t>
            </w:r>
          </w:p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2"/>
              </w:rPr>
              <w:t xml:space="preserve">1.5.)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620005,55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6220005,55</w:t>
            </w:r>
          </w:p>
        </w:tc>
      </w:tr>
    </w:tbl>
    <w:p w:rsidR="00263D7C" w:rsidRDefault="00263D7C" w:rsidP="00263D7C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137" w:type="dxa"/>
        <w:tblInd w:w="-68" w:type="dxa"/>
        <w:tblCellMar>
          <w:left w:w="68" w:type="dxa"/>
          <w:bottom w:w="6" w:type="dxa"/>
          <w:right w:w="28" w:type="dxa"/>
        </w:tblCellMar>
        <w:tblLook w:val="04A0"/>
      </w:tblPr>
      <w:tblGrid>
        <w:gridCol w:w="497"/>
        <w:gridCol w:w="1935"/>
        <w:gridCol w:w="1032"/>
        <w:gridCol w:w="1018"/>
        <w:gridCol w:w="1020"/>
        <w:gridCol w:w="1018"/>
        <w:gridCol w:w="1019"/>
        <w:gridCol w:w="1017"/>
        <w:gridCol w:w="1018"/>
        <w:gridCol w:w="1018"/>
        <w:gridCol w:w="1018"/>
        <w:gridCol w:w="1032"/>
        <w:gridCol w:w="1158"/>
        <w:gridCol w:w="1337"/>
      </w:tblGrid>
      <w:tr w:rsidR="00263D7C" w:rsidTr="00715722">
        <w:trPr>
          <w:trHeight w:val="80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Lp.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40" w:lineRule="auto"/>
              <w:ind w:left="11" w:right="22" w:firstLine="0"/>
              <w:jc w:val="center"/>
            </w:pPr>
            <w:r>
              <w:rPr>
                <w:b/>
                <w:sz w:val="12"/>
              </w:rPr>
              <w:t xml:space="preserve">Nazwa grupy rodzajowej składnika aktywów według układu </w:t>
            </w:r>
          </w:p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w bilansie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4" w:right="26" w:firstLine="0"/>
              <w:jc w:val="center"/>
            </w:pPr>
            <w:r>
              <w:rPr>
                <w:b/>
                <w:sz w:val="12"/>
              </w:rPr>
              <w:t xml:space="preserve">Umorzenie- stan na początek roku obrotowego </w:t>
            </w:r>
          </w:p>
        </w:tc>
        <w:tc>
          <w:tcPr>
            <w:tcW w:w="3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Zwiększenie umorzenia w ciągu roku obrotowego 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9" w:lineRule="auto"/>
              <w:ind w:left="0" w:right="0" w:firstLine="6"/>
              <w:jc w:val="center"/>
            </w:pPr>
            <w:r>
              <w:rPr>
                <w:b/>
                <w:sz w:val="12"/>
              </w:rPr>
              <w:t xml:space="preserve">Ogółem zwiększenie umorzenia </w:t>
            </w:r>
          </w:p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(14+15+16) 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Zmniejszenie umorzenia w ciągu roku obrotowego 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1" w:line="238" w:lineRule="auto"/>
              <w:ind w:left="0" w:right="0" w:firstLine="2"/>
              <w:jc w:val="center"/>
            </w:pPr>
            <w:r>
              <w:rPr>
                <w:b/>
                <w:sz w:val="12"/>
              </w:rPr>
              <w:t xml:space="preserve">Ogółem zmniejszenia umorzenia </w:t>
            </w:r>
          </w:p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(18+19+20) 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2"/>
              </w:rPr>
              <w:t xml:space="preserve">Umorzenie - stan na koniec roku </w:t>
            </w:r>
          </w:p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2"/>
              </w:rPr>
              <w:t xml:space="preserve">obrotowego </w:t>
            </w:r>
          </w:p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(13+17-21)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2"/>
              </w:rPr>
              <w:t xml:space="preserve">Wartość netto składników aktywów </w:t>
            </w:r>
          </w:p>
        </w:tc>
      </w:tr>
      <w:tr w:rsidR="00263D7C" w:rsidTr="00715722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aktualizacja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2"/>
              </w:rPr>
              <w:t xml:space="preserve">amortyzacja za </w:t>
            </w:r>
          </w:p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rok obrotowy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13" w:right="0" w:firstLine="0"/>
              <w:jc w:val="left"/>
            </w:pPr>
            <w:r>
              <w:rPr>
                <w:b/>
                <w:sz w:val="12"/>
              </w:rPr>
              <w:t xml:space="preserve">inne zwiększenia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2"/>
              </w:rPr>
              <w:t xml:space="preserve">z tytułu zbycia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2"/>
              </w:rPr>
              <w:t xml:space="preserve">z tytułu </w:t>
            </w:r>
          </w:p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likwidacja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2"/>
              </w:rPr>
              <w:t xml:space="preserve">inne </w:t>
            </w:r>
          </w:p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2"/>
              </w:rPr>
              <w:t xml:space="preserve">zmniejszenia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2"/>
              </w:rPr>
              <w:t xml:space="preserve">stan na początek </w:t>
            </w:r>
          </w:p>
          <w:p w:rsidR="00263D7C" w:rsidRDefault="00263D7C" w:rsidP="00715722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2"/>
              </w:rPr>
              <w:t xml:space="preserve">roku obrotowego </w:t>
            </w:r>
          </w:p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2"/>
              </w:rPr>
              <w:t xml:space="preserve">(3-13)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2"/>
              </w:rPr>
              <w:t xml:space="preserve">stan na koniec roku </w:t>
            </w:r>
          </w:p>
          <w:p w:rsidR="00263D7C" w:rsidRDefault="00263D7C" w:rsidP="007157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2"/>
              </w:rPr>
              <w:t xml:space="preserve">obrotowego (12-22) </w:t>
            </w:r>
          </w:p>
        </w:tc>
      </w:tr>
      <w:tr w:rsidR="00263D7C" w:rsidTr="00715722">
        <w:trPr>
          <w:trHeight w:val="3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16"/>
              </w:rPr>
              <w:t xml:space="preserve">0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  <w:sz w:val="16"/>
              </w:rPr>
              <w:t xml:space="preserve">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13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15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16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17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18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19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20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21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22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  <w:sz w:val="16"/>
              </w:rPr>
              <w:t xml:space="preserve">23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24 </w:t>
            </w:r>
          </w:p>
        </w:tc>
      </w:tr>
      <w:tr w:rsidR="00263D7C" w:rsidTr="00715722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1.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Licencje i prawa autorskie dotyczące oprogramowania komputerowego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8103,98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1400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1400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9503,98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2" w:firstLine="0"/>
              <w:jc w:val="right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  <w:tr w:rsidR="00263D7C" w:rsidTr="00715722">
        <w:trPr>
          <w:trHeight w:val="5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Pozostałe wartości niematerialne i prawne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5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2"/>
              </w:rPr>
              <w:t xml:space="preserve">Wartości niematerialne i prawne ogółem (poz. 1+2)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51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 xml:space="preserve">1.1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Grunty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3042000</w:t>
            </w:r>
          </w:p>
        </w:tc>
      </w:tr>
      <w:tr w:rsidR="00263D7C" w:rsidTr="00715722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1.1.1.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223" w:firstLine="0"/>
            </w:pPr>
            <w:r>
              <w:rPr>
                <w:sz w:val="12"/>
              </w:rPr>
              <w:t xml:space="preserve">Grunty stanowiące własność JST, przekazane w użytkowanie wieczyste innym podmiotom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715722" w:rsidTr="00715722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1.2.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</w:pPr>
            <w:r>
              <w:rPr>
                <w:sz w:val="12"/>
              </w:rPr>
              <w:t xml:space="preserve">Budynki, lokale obiekty inżynierii lądowej i wodnej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455699,11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83168,99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83168,99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538868,10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2572107,81</w:t>
            </w:r>
          </w:p>
        </w:tc>
      </w:tr>
      <w:tr w:rsidR="00715722" w:rsidTr="00715722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1.3.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Urządzenia techniczne i maszyny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21973,58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4206,75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4206,75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26180,33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32116,27</w:t>
            </w:r>
          </w:p>
        </w:tc>
      </w:tr>
      <w:tr w:rsidR="00715722" w:rsidTr="00715722">
        <w:trPr>
          <w:trHeight w:val="50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1.4.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Środki transportu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715722" w:rsidTr="00715722">
        <w:trPr>
          <w:trHeight w:val="5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722" w:rsidRDefault="00715722" w:rsidP="0071572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1.5.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2"/>
              </w:rPr>
              <w:t xml:space="preserve">Inne środki trwałe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5713,13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1746,61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1746,61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7459,74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722" w:rsidRDefault="00715722" w:rsidP="00715722">
            <w:pPr>
              <w:spacing w:after="0" w:line="259" w:lineRule="auto"/>
              <w:ind w:left="0" w:right="0" w:firstLine="0"/>
              <w:jc w:val="right"/>
            </w:pPr>
            <w:r>
              <w:t>1273,30</w:t>
            </w:r>
          </w:p>
        </w:tc>
      </w:tr>
      <w:tr w:rsidR="00715722" w:rsidTr="00715722">
        <w:trPr>
          <w:trHeight w:val="50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715722" w:rsidRDefault="00715722" w:rsidP="007157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6"/>
              </w:rPr>
              <w:t xml:space="preserve">II.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2"/>
              </w:rPr>
              <w:t xml:space="preserve">Środki trwałe ogółem (od 1.1 do </w:t>
            </w:r>
          </w:p>
          <w:p w:rsidR="00715722" w:rsidRDefault="00715722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2"/>
              </w:rPr>
              <w:t xml:space="preserve">1.5.)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483385,82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89122,35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89122,35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1" w:firstLine="0"/>
              <w:jc w:val="right"/>
            </w:pPr>
            <w:r>
              <w:t>572508,17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715722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715722" w:rsidRDefault="006C09BD" w:rsidP="00715722">
            <w:pPr>
              <w:spacing w:after="0" w:line="259" w:lineRule="auto"/>
              <w:ind w:left="0" w:right="0" w:firstLine="0"/>
              <w:jc w:val="right"/>
            </w:pPr>
            <w:r>
              <w:t>5647497,38</w:t>
            </w:r>
          </w:p>
        </w:tc>
      </w:tr>
    </w:tbl>
    <w:p w:rsidR="00263D7C" w:rsidRDefault="00263D7C" w:rsidP="00263D7C">
      <w:pPr>
        <w:spacing w:after="199" w:line="259" w:lineRule="auto"/>
        <w:ind w:left="-5" w:right="0"/>
        <w:jc w:val="left"/>
      </w:pPr>
      <w:r>
        <w:rPr>
          <w:rFonts w:ascii="Calibri" w:eastAsia="Calibri" w:hAnsi="Calibri" w:cs="Calibri"/>
          <w:sz w:val="22"/>
        </w:rPr>
        <w:t>*</w:t>
      </w:r>
      <w:r>
        <w:rPr>
          <w:sz w:val="22"/>
        </w:rPr>
        <w:t xml:space="preserve">przez przemieszczenie wewnętrzne należy rozumieć inne zwiększenia wartości początkowej, z wyłączeniem aktualizacji i nabycia. </w:t>
      </w:r>
    </w:p>
    <w:p w:rsidR="00263D7C" w:rsidRPr="00623AC4" w:rsidRDefault="00263D7C" w:rsidP="00263D7C">
      <w:pPr>
        <w:spacing w:after="173" w:line="259" w:lineRule="auto"/>
        <w:ind w:left="-5" w:right="0"/>
        <w:jc w:val="left"/>
      </w:pPr>
      <w:r>
        <w:rPr>
          <w:sz w:val="22"/>
        </w:rPr>
        <w:t>Może to być np. przekwalifikowanie między grupą rodzajową w związku z korektami, przeksięgowaniami czy też innymi operacjami księgowymi.</w:t>
      </w:r>
    </w:p>
    <w:p w:rsidR="00263D7C" w:rsidRDefault="00263D7C" w:rsidP="00263D7C">
      <w:pPr>
        <w:spacing w:after="173" w:line="259" w:lineRule="auto"/>
        <w:ind w:left="-5" w:right="0"/>
        <w:jc w:val="left"/>
        <w:rPr>
          <w:sz w:val="22"/>
        </w:rPr>
      </w:pPr>
    </w:p>
    <w:p w:rsidR="00263D7C" w:rsidRPr="00725F18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     </w:t>
      </w:r>
      <w:r w:rsidRPr="00D66485">
        <w:rPr>
          <w:b/>
          <w:sz w:val="20"/>
          <w:szCs w:val="20"/>
        </w:rPr>
        <w:t>Załącznik Nr 3</w:t>
      </w:r>
    </w:p>
    <w:p w:rsidR="00263D7C" w:rsidRPr="00D66485" w:rsidRDefault="00263D7C" w:rsidP="00263D7C">
      <w:pPr>
        <w:pStyle w:val="Bezodstpw"/>
        <w:rPr>
          <w:b/>
          <w:sz w:val="20"/>
          <w:szCs w:val="20"/>
        </w:rPr>
      </w:pPr>
      <w:r>
        <w:rPr>
          <w:sz w:val="20"/>
        </w:rPr>
        <w:t>Nazwa i adres jednostki budżetowej (pieczątka</w:t>
      </w:r>
      <w:r w:rsidRPr="00D66485">
        <w:rPr>
          <w:sz w:val="20"/>
          <w:szCs w:val="20"/>
        </w:rPr>
        <w:t xml:space="preserve">)                                                                                           </w:t>
      </w:r>
      <w:r w:rsidRPr="00D66485">
        <w:rPr>
          <w:b/>
          <w:sz w:val="20"/>
          <w:szCs w:val="20"/>
        </w:rPr>
        <w:t xml:space="preserve">do Instrukcji sporządzania informacji dodatkowej </w:t>
      </w:r>
    </w:p>
    <w:p w:rsidR="00263D7C" w:rsidRPr="00D66485" w:rsidRDefault="00263D7C" w:rsidP="00263D7C">
      <w:pPr>
        <w:pStyle w:val="Bezodstpw"/>
        <w:rPr>
          <w:b/>
          <w:sz w:val="20"/>
          <w:szCs w:val="20"/>
        </w:rPr>
      </w:pPr>
      <w:r w:rsidRPr="00D66485">
        <w:rPr>
          <w:b/>
          <w:sz w:val="20"/>
          <w:szCs w:val="20"/>
        </w:rPr>
        <w:t xml:space="preserve">  do sprawozdaniafinansowego przez jednostki</w:t>
      </w:r>
    </w:p>
    <w:p w:rsidR="00263D7C" w:rsidRPr="0021126B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D6648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pStyle w:val="Nagwek2"/>
        <w:ind w:left="-5" w:right="301"/>
      </w:pPr>
      <w:r>
        <w:t xml:space="preserve">Tabela 1.3. Odpisy aktualizujące wartość aktywów trwałych </w:t>
      </w:r>
    </w:p>
    <w:p w:rsidR="00263D7C" w:rsidRPr="004E7149" w:rsidRDefault="00263D7C" w:rsidP="00263D7C"/>
    <w:tbl>
      <w:tblPr>
        <w:tblStyle w:val="TableGrid"/>
        <w:tblW w:w="14059" w:type="dxa"/>
        <w:tblInd w:w="-68" w:type="dxa"/>
        <w:tblCellMar>
          <w:top w:w="8" w:type="dxa"/>
          <w:left w:w="70" w:type="dxa"/>
          <w:bottom w:w="6" w:type="dxa"/>
          <w:right w:w="19" w:type="dxa"/>
        </w:tblCellMar>
        <w:tblLook w:val="04A0"/>
      </w:tblPr>
      <w:tblGrid>
        <w:gridCol w:w="456"/>
        <w:gridCol w:w="3641"/>
        <w:gridCol w:w="1661"/>
        <w:gridCol w:w="1660"/>
        <w:gridCol w:w="1660"/>
        <w:gridCol w:w="1661"/>
        <w:gridCol w:w="1660"/>
        <w:gridCol w:w="1660"/>
      </w:tblGrid>
      <w:tr w:rsidR="00263D7C" w:rsidTr="00715722">
        <w:trPr>
          <w:trHeight w:val="10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Nazwa grupy rodzajowej składnika aktywów według układu w bilansie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43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początkowa </w:t>
            </w:r>
          </w:p>
          <w:p w:rsidR="00263D7C" w:rsidRDefault="00263D7C" w:rsidP="00715722">
            <w:pPr>
              <w:spacing w:after="0" w:line="259" w:lineRule="auto"/>
              <w:ind w:left="8" w:right="0" w:hanging="8"/>
              <w:jc w:val="center"/>
            </w:pPr>
            <w:r>
              <w:rPr>
                <w:b/>
                <w:sz w:val="18"/>
              </w:rPr>
              <w:t xml:space="preserve">aktywów - stan na początek roku obrotowego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Stan odpisów aktualizujących na początek roku obrotowego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Zwiększenie odpisów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aktualizujących w ciągu roku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Zmniejszenie odpisów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aktualizujących w ciągu roku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końcowa - stan na koniec roku obrotowego (4+5-6)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końcowa aktywów - stan na koniec roku obrotowego (3-7) </w:t>
            </w:r>
          </w:p>
        </w:tc>
      </w:tr>
      <w:tr w:rsidR="00263D7C" w:rsidTr="00715722">
        <w:trPr>
          <w:trHeight w:val="31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  <w:sz w:val="20"/>
              </w:rPr>
              <w:t xml:space="preserve">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5" w:firstLine="0"/>
              <w:jc w:val="center"/>
            </w:pPr>
            <w:r>
              <w:rPr>
                <w:i/>
                <w:sz w:val="20"/>
              </w:rPr>
              <w:t xml:space="preserve">6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  <w:sz w:val="20"/>
              </w:rPr>
              <w:t xml:space="preserve">7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  <w:sz w:val="20"/>
              </w:rPr>
              <w:t xml:space="preserve">8 </w:t>
            </w:r>
          </w:p>
        </w:tc>
      </w:tr>
      <w:tr w:rsidR="00263D7C" w:rsidTr="00715722">
        <w:trPr>
          <w:trHeight w:val="4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6"/>
              </w:rPr>
              <w:t xml:space="preserve">1.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Długoterminowe aktywa niefinansowe objęte odpisami aktualizującymi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2" w:firstLine="0"/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  <w:tr w:rsidR="00263D7C" w:rsidTr="00715722">
        <w:trPr>
          <w:trHeight w:val="46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6"/>
              </w:rPr>
              <w:t xml:space="preserve">2.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Długoterminowe aktywa finansowe objęte odpisami aktualizującymi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2" w:firstLine="0"/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right"/>
            </w:pPr>
            <w:r>
              <w:t>0</w:t>
            </w:r>
          </w:p>
        </w:tc>
      </w:tr>
      <w:tr w:rsidR="00263D7C" w:rsidTr="00715722">
        <w:trPr>
          <w:trHeight w:val="4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Razem: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4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Wyszczególnienie (wymienić rodzaj składnika w szczegółowości jak w bilansie):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4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4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4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4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263D7C" w:rsidTr="00715722">
        <w:trPr>
          <w:trHeight w:val="4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263D7C" w:rsidRDefault="00263D7C" w:rsidP="00715722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4"/>
              </w:rPr>
              <w:t xml:space="preserve">Razem: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</w:tbl>
    <w:p w:rsidR="00263D7C" w:rsidRDefault="00263D7C" w:rsidP="00263D7C">
      <w:pPr>
        <w:spacing w:after="10" w:line="269" w:lineRule="auto"/>
        <w:ind w:left="-5" w:right="504"/>
        <w:jc w:val="left"/>
        <w:rPr>
          <w:sz w:val="18"/>
        </w:rPr>
      </w:pPr>
    </w:p>
    <w:p w:rsidR="00263D7C" w:rsidRDefault="00263D7C" w:rsidP="00263D7C">
      <w:pPr>
        <w:spacing w:after="10" w:line="269" w:lineRule="auto"/>
        <w:ind w:left="-5" w:right="504"/>
        <w:jc w:val="left"/>
      </w:pPr>
      <w:r>
        <w:rPr>
          <w:sz w:val="18"/>
        </w:rPr>
        <w:t xml:space="preserve">Inwestycje długoterminowe są to aktywa utrzymane przez jednostkę przez okres dłuższy niż rok od dnia bilansowego w celu osiągnięcia oczekiwanych korzyści w postaci przyrostu  ich wartości, uzyskania odsetek, dywidend oraz innych pożytków, które obejmują: a) aktywa niefinansowe tj. nieruchomości i wartości niematerialne i prawne, </w:t>
      </w:r>
    </w:p>
    <w:p w:rsidR="00263D7C" w:rsidRDefault="00263D7C" w:rsidP="00263D7C">
      <w:pPr>
        <w:spacing w:after="10" w:line="269" w:lineRule="auto"/>
        <w:ind w:left="-5" w:right="772"/>
        <w:jc w:val="left"/>
        <w:rPr>
          <w:sz w:val="18"/>
        </w:rPr>
      </w:pPr>
      <w:r>
        <w:rPr>
          <w:sz w:val="18"/>
        </w:rPr>
        <w:t xml:space="preserve">b) aktywa finansowe np. Udziały, akcje, udzielone pożyczki. </w:t>
      </w:r>
    </w:p>
    <w:p w:rsidR="00263D7C" w:rsidRPr="00623AC4" w:rsidRDefault="00263D7C" w:rsidP="00263D7C">
      <w:pPr>
        <w:spacing w:after="10" w:line="269" w:lineRule="auto"/>
        <w:ind w:left="-5" w:right="772"/>
        <w:jc w:val="left"/>
      </w:pPr>
    </w:p>
    <w:p w:rsidR="00263D7C" w:rsidRDefault="00263D7C" w:rsidP="00263D7C">
      <w:pPr>
        <w:spacing w:after="10" w:line="269" w:lineRule="auto"/>
        <w:ind w:left="-5" w:right="772"/>
        <w:jc w:val="left"/>
        <w:rPr>
          <w:sz w:val="18"/>
        </w:rPr>
      </w:pPr>
    </w:p>
    <w:p w:rsidR="00263D7C" w:rsidRPr="00B5235D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     </w:t>
      </w:r>
      <w:r w:rsidRPr="00B5235D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263D7C" w:rsidRDefault="00263D7C" w:rsidP="00263D7C">
      <w:pPr>
        <w:pStyle w:val="Bezodstpw"/>
        <w:rPr>
          <w:b/>
          <w:sz w:val="20"/>
          <w:szCs w:val="20"/>
        </w:rPr>
      </w:pPr>
      <w:r w:rsidRPr="00B5235D">
        <w:rPr>
          <w:sz w:val="20"/>
          <w:szCs w:val="20"/>
        </w:rPr>
        <w:t xml:space="preserve">Nazwa i adres  jednostki budżetowej (pieczątka)                                                                                               </w:t>
      </w:r>
      <w:r w:rsidRPr="00B5235D">
        <w:rPr>
          <w:b/>
          <w:sz w:val="20"/>
          <w:szCs w:val="20"/>
        </w:rPr>
        <w:t xml:space="preserve">do Instrukcji sporządzania </w:t>
      </w:r>
      <w:r>
        <w:rPr>
          <w:b/>
          <w:sz w:val="20"/>
          <w:szCs w:val="20"/>
        </w:rPr>
        <w:t xml:space="preserve">informacji dodatkowej  </w:t>
      </w:r>
    </w:p>
    <w:p w:rsidR="00263D7C" w:rsidRDefault="00263D7C" w:rsidP="00263D7C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do </w:t>
      </w:r>
      <w:r w:rsidRPr="00B5235D">
        <w:rPr>
          <w:b/>
          <w:sz w:val="20"/>
          <w:szCs w:val="20"/>
        </w:rPr>
        <w:t xml:space="preserve">sprawozdaniafinansowego przez </w:t>
      </w:r>
      <w:r>
        <w:rPr>
          <w:b/>
          <w:sz w:val="20"/>
          <w:szCs w:val="20"/>
        </w:rPr>
        <w:t>jednostki</w:t>
      </w:r>
    </w:p>
    <w:p w:rsidR="00263D7C" w:rsidRPr="00B5235D" w:rsidRDefault="00263D7C" w:rsidP="00263D7C">
      <w:pPr>
        <w:pStyle w:val="Bezodstpw"/>
        <w:rPr>
          <w:b/>
          <w:sz w:val="20"/>
          <w:szCs w:val="20"/>
        </w:rPr>
      </w:pPr>
      <w:r w:rsidRPr="00B5235D">
        <w:rPr>
          <w:b/>
          <w:sz w:val="20"/>
          <w:szCs w:val="20"/>
        </w:rPr>
        <w:t>Gminy Żagań o statusie miejskim</w:t>
      </w:r>
    </w:p>
    <w:p w:rsidR="00263D7C" w:rsidRDefault="00263D7C" w:rsidP="00263D7C">
      <w:pPr>
        <w:spacing w:after="10" w:line="269" w:lineRule="auto"/>
        <w:ind w:left="-5" w:right="772"/>
        <w:jc w:val="left"/>
        <w:rPr>
          <w:sz w:val="18"/>
        </w:rPr>
      </w:pPr>
    </w:p>
    <w:p w:rsidR="00263D7C" w:rsidRDefault="00263D7C" w:rsidP="00263D7C">
      <w:pPr>
        <w:spacing w:after="10" w:line="269" w:lineRule="auto"/>
        <w:ind w:left="-5" w:right="772"/>
        <w:jc w:val="left"/>
      </w:pPr>
    </w:p>
    <w:p w:rsidR="00263D7C" w:rsidRDefault="00263D7C" w:rsidP="00263D7C">
      <w:pPr>
        <w:pStyle w:val="Nagwek2"/>
        <w:ind w:left="-5" w:right="301"/>
      </w:pPr>
      <w:r>
        <w:t xml:space="preserve">Tabela 1.4. Wartość gruntów  użytkowanych wieczyście </w:t>
      </w:r>
    </w:p>
    <w:p w:rsidR="00263D7C" w:rsidRPr="00E60DA1" w:rsidRDefault="00263D7C" w:rsidP="00263D7C"/>
    <w:tbl>
      <w:tblPr>
        <w:tblStyle w:val="TableGrid"/>
        <w:tblW w:w="13502" w:type="dxa"/>
        <w:tblInd w:w="-70" w:type="dxa"/>
        <w:tblCellMar>
          <w:left w:w="70" w:type="dxa"/>
          <w:bottom w:w="9" w:type="dxa"/>
          <w:right w:w="32" w:type="dxa"/>
        </w:tblCellMar>
        <w:tblLook w:val="04A0"/>
      </w:tblPr>
      <w:tblGrid>
        <w:gridCol w:w="561"/>
        <w:gridCol w:w="3341"/>
        <w:gridCol w:w="2861"/>
        <w:gridCol w:w="1658"/>
        <w:gridCol w:w="1661"/>
        <w:gridCol w:w="1759"/>
        <w:gridCol w:w="1661"/>
      </w:tblGrid>
      <w:tr w:rsidR="00263D7C" w:rsidTr="00715722">
        <w:trPr>
          <w:trHeight w:val="93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Wyszczególnienie gruntów użytkowanych wieczyście  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Wyszczególnienie-jednostka miary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1" w:line="241" w:lineRule="auto"/>
              <w:ind w:left="11" w:right="0" w:hanging="11"/>
              <w:jc w:val="center"/>
            </w:pPr>
            <w:r>
              <w:rPr>
                <w:b/>
                <w:sz w:val="20"/>
              </w:rPr>
              <w:t xml:space="preserve">Wartość gruntów użytkowanych wieczyście na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początek roku obrotowego 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Zmiany stanu w trakcie roku obrotowego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42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Stan  wartości gruntów </w:t>
            </w:r>
          </w:p>
          <w:p w:rsidR="00263D7C" w:rsidRDefault="00263D7C" w:rsidP="00715722">
            <w:pPr>
              <w:spacing w:after="0" w:line="24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użytkowanych wieczyście na koniec roku </w:t>
            </w:r>
          </w:p>
          <w:p w:rsidR="00263D7C" w:rsidRDefault="00263D7C" w:rsidP="00715722">
            <w:pPr>
              <w:spacing w:after="0" w:line="259" w:lineRule="auto"/>
              <w:ind w:right="0" w:firstLine="0"/>
            </w:pPr>
            <w:r>
              <w:rPr>
                <w:b/>
                <w:sz w:val="20"/>
              </w:rPr>
              <w:t>obrotowego (4+5-</w:t>
            </w:r>
          </w:p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0"/>
              </w:rPr>
              <w:t xml:space="preserve">6) </w:t>
            </w:r>
          </w:p>
        </w:tc>
      </w:tr>
      <w:tr w:rsidR="00263D7C" w:rsidTr="00715722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zwiększenia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 xml:space="preserve">zmniejszenia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1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7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9" w:firstLine="0"/>
              <w:jc w:val="center"/>
            </w:pPr>
            <w:r>
              <w:rPr>
                <w:i/>
                <w:sz w:val="16"/>
              </w:rPr>
              <w:t xml:space="preserve">7 </w:t>
            </w:r>
          </w:p>
        </w:tc>
      </w:tr>
      <w:tr w:rsidR="00263D7C" w:rsidTr="00715722">
        <w:trPr>
          <w:trHeight w:val="50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t xml:space="preserve">1.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Łączna wartość gruntów użytkowanych wieczyście ustalona na podstawie dokumentów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>powierzchnia (m</w:t>
            </w:r>
            <w:r>
              <w:rPr>
                <w:vertAlign w:val="superscript"/>
              </w:rPr>
              <w:t xml:space="preserve">2 </w:t>
            </w:r>
            <w:r>
              <w:t xml:space="preserve">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263D7C" w:rsidTr="00715722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Wartość (zł)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263D7C" w:rsidTr="00715722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0" w:firstLine="0"/>
              <w:jc w:val="center"/>
            </w:pPr>
            <w:r>
              <w:t xml:space="preserve">2.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Łączna wartość gruntów użytkowanych wieczyście ustalona na podstawie szacunku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>powierzchnia (m</w:t>
            </w:r>
            <w:r>
              <w:rPr>
                <w:vertAlign w:val="superscript"/>
              </w:rPr>
              <w:t xml:space="preserve">2 </w:t>
            </w:r>
            <w:r>
              <w:t xml:space="preserve">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263D7C" w:rsidTr="00715722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Wartość (zł)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263D7C" w:rsidTr="00715722">
        <w:trPr>
          <w:trHeight w:val="50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Ogółem: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powierzchnia (m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 xml:space="preserve">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Wartość (zł)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263D7C" w:rsidRDefault="00263D7C" w:rsidP="00263D7C">
      <w:pPr>
        <w:spacing w:after="158" w:line="264" w:lineRule="auto"/>
        <w:ind w:right="385"/>
        <w:jc w:val="left"/>
        <w:rPr>
          <w:sz w:val="20"/>
        </w:rPr>
      </w:pPr>
    </w:p>
    <w:p w:rsidR="00263D7C" w:rsidRDefault="00263D7C" w:rsidP="00263D7C">
      <w:pPr>
        <w:spacing w:after="158" w:line="264" w:lineRule="auto"/>
        <w:ind w:right="385"/>
        <w:jc w:val="left"/>
      </w:pPr>
      <w:r>
        <w:rPr>
          <w:sz w:val="20"/>
        </w:rPr>
        <w:t xml:space="preserve">Prawo wieczystego użytkowania gruntów jest wykazywane w ewidencji bilansowej i prezentuje się je w aktywach bilansu. </w:t>
      </w:r>
    </w:p>
    <w:p w:rsidR="00263D7C" w:rsidRPr="00623AC4" w:rsidRDefault="00263D7C" w:rsidP="00263D7C">
      <w:pPr>
        <w:pStyle w:val="Bezodstpw"/>
        <w:jc w:val="left"/>
        <w:rPr>
          <w:sz w:val="20"/>
        </w:rPr>
      </w:pPr>
      <w:r>
        <w:rPr>
          <w:sz w:val="20"/>
        </w:rPr>
        <w:lastRenderedPageBreak/>
        <w:t xml:space="preserve">Wartość gruntów, na które ustanowiono prawo wieczystego użytkowania gruntów, ujmuje się w ewidencji pozabilansowej. Dane dotyczące wartości gruntów oddanych w wieczyste użytkowanie mogą być ustalone na podstawie dokumentów potwierdzających ustanowienie prawa wieczystego użytkowania lub na podstawie własnego szacunku. </w:t>
      </w:r>
    </w:p>
    <w:p w:rsidR="00263D7C" w:rsidRPr="0020145D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</w:t>
      </w:r>
      <w:r w:rsidRPr="0020145D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:rsidR="00263D7C" w:rsidRDefault="00263D7C" w:rsidP="00263D7C">
      <w:pPr>
        <w:pStyle w:val="Bezodstpw"/>
        <w:tabs>
          <w:tab w:val="left" w:pos="12900"/>
        </w:tabs>
        <w:rPr>
          <w:b/>
          <w:sz w:val="20"/>
          <w:szCs w:val="20"/>
        </w:rPr>
      </w:pPr>
      <w:r w:rsidRPr="0020145D">
        <w:rPr>
          <w:sz w:val="20"/>
          <w:szCs w:val="20"/>
        </w:rPr>
        <w:t>Nazwa i adres  jednostki budżetowej (pieczątka</w:t>
      </w:r>
      <w:r w:rsidRPr="00065925">
        <w:rPr>
          <w:b/>
          <w:sz w:val="20"/>
          <w:szCs w:val="20"/>
        </w:rPr>
        <w:t>)                                                                                       do Instrukcji sporządzania informacji dodatkowej</w:t>
      </w:r>
    </w:p>
    <w:p w:rsidR="00263D7C" w:rsidRPr="00065925" w:rsidRDefault="00263D7C" w:rsidP="00263D7C">
      <w:pPr>
        <w:pStyle w:val="Bezodstpw"/>
        <w:tabs>
          <w:tab w:val="left" w:pos="12900"/>
        </w:tabs>
        <w:rPr>
          <w:b/>
          <w:sz w:val="20"/>
          <w:szCs w:val="20"/>
        </w:rPr>
      </w:pPr>
      <w:r w:rsidRPr="00065925">
        <w:rPr>
          <w:b/>
          <w:sz w:val="20"/>
          <w:szCs w:val="20"/>
        </w:rPr>
        <w:t>do sprawozdaniafinansowego przez jednostki</w:t>
      </w:r>
    </w:p>
    <w:p w:rsidR="00263D7C" w:rsidRPr="00065925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06592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pStyle w:val="Nagwek2"/>
        <w:ind w:left="-5" w:right="702"/>
      </w:pPr>
    </w:p>
    <w:p w:rsidR="00263D7C" w:rsidRDefault="00263D7C" w:rsidP="00263D7C">
      <w:pPr>
        <w:pStyle w:val="Nagwek2"/>
        <w:ind w:left="-5" w:right="702"/>
      </w:pPr>
      <w:r>
        <w:t xml:space="preserve">Tabela 1.5. Wartość nieamortyzowanych lub nieumarzanych przez jednostkę środków trwałych,  używanych na podstawie umów najmu, </w:t>
      </w:r>
    </w:p>
    <w:p w:rsidR="00263D7C" w:rsidRDefault="00263D7C" w:rsidP="00263D7C">
      <w:pPr>
        <w:pStyle w:val="Nagwek2"/>
        <w:ind w:left="-5" w:right="702"/>
      </w:pPr>
      <w:r>
        <w:t xml:space="preserve">                    dzierżawy i innych umów, w tym z tytułu umów leasingu </w:t>
      </w:r>
    </w:p>
    <w:p w:rsidR="00263D7C" w:rsidRPr="00B6774E" w:rsidRDefault="00263D7C" w:rsidP="00263D7C">
      <w:pPr>
        <w:ind w:left="0" w:firstLine="0"/>
      </w:pPr>
    </w:p>
    <w:tbl>
      <w:tblPr>
        <w:tblStyle w:val="TableGrid"/>
        <w:tblW w:w="12780" w:type="dxa"/>
        <w:tblInd w:w="-70" w:type="dxa"/>
        <w:tblCellMar>
          <w:top w:w="38" w:type="dxa"/>
          <w:left w:w="67" w:type="dxa"/>
          <w:bottom w:w="9" w:type="dxa"/>
        </w:tblCellMar>
        <w:tblLook w:val="04A0"/>
      </w:tblPr>
      <w:tblGrid>
        <w:gridCol w:w="559"/>
        <w:gridCol w:w="4380"/>
        <w:gridCol w:w="2861"/>
        <w:gridCol w:w="1661"/>
        <w:gridCol w:w="1658"/>
        <w:gridCol w:w="1661"/>
      </w:tblGrid>
      <w:tr w:rsidR="00263D7C" w:rsidTr="00715722">
        <w:trPr>
          <w:trHeight w:val="5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4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2" w:line="238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Wyszczególnienie nieamortyzowanych lub nieumarzanych przez jednostkę środków trwałych, </w:t>
            </w:r>
          </w:p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18"/>
              </w:rPr>
              <w:t xml:space="preserve">używanych na podstawie umów najmu, dzierżawy i </w:t>
            </w:r>
          </w:p>
          <w:p w:rsidR="00263D7C" w:rsidRDefault="00263D7C" w:rsidP="00715722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  <w:sz w:val="18"/>
              </w:rPr>
              <w:t xml:space="preserve">innych umów, w tym z tytułu umów leasingu (wg. grup  </w:t>
            </w:r>
          </w:p>
          <w:p w:rsidR="00263D7C" w:rsidRDefault="00263D7C" w:rsidP="00715722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18"/>
              </w:rPr>
              <w:t xml:space="preserve">KŚT) 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26" w:right="0" w:firstLine="0"/>
              <w:jc w:val="left"/>
            </w:pPr>
            <w:r>
              <w:rPr>
                <w:b/>
                <w:sz w:val="18"/>
              </w:rPr>
              <w:t xml:space="preserve">Stan na początek roku obrotowego 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2" w:right="47" w:firstLine="0"/>
              <w:jc w:val="center"/>
            </w:pPr>
            <w:r>
              <w:rPr>
                <w:b/>
                <w:sz w:val="18"/>
              </w:rPr>
              <w:t xml:space="preserve">Zmiany stanu w trakcie roku obrotowego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8" w:lineRule="auto"/>
              <w:ind w:left="12" w:right="39" w:firstLine="0"/>
              <w:jc w:val="center"/>
            </w:pPr>
            <w:r>
              <w:rPr>
                <w:b/>
                <w:sz w:val="18"/>
              </w:rPr>
              <w:t xml:space="preserve">Stan na koniec roku obrotowego    </w:t>
            </w:r>
          </w:p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18"/>
              </w:rPr>
              <w:t xml:space="preserve">(3+4-5) </w:t>
            </w:r>
          </w:p>
        </w:tc>
      </w:tr>
      <w:tr w:rsidR="00263D7C" w:rsidTr="00715722">
        <w:trPr>
          <w:trHeight w:val="4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8"/>
              </w:rPr>
              <w:t xml:space="preserve">zwiększenia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8"/>
              </w:rPr>
              <w:t xml:space="preserve">zmniejszenia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1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1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</w:tr>
      <w:tr w:rsidR="00263D7C" w:rsidTr="00715722">
        <w:trPr>
          <w:trHeight w:val="4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1.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"0" Grunty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2" w:right="0" w:firstLine="0"/>
              <w:jc w:val="left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2.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"1" Budynki i lokale oraz spółdzielcze prawo do lokalu użytkowego i spółdzielcze własnościowe prawo do lokalu mieszkalnego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3.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"2" Obiekty inżynierii lądowej i wodnej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4.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"3" Kotły i maszyny energetyczne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5.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"4" Maszyny, urządzenia i aparaty ogólnego zastosowania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6.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"5" Maszyny, urządzenia i aparaty specjalistyczne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7.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"6" Urządzenia techniczne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t xml:space="preserve">8.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"7" Środki transportu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0"/>
              </w:rPr>
              <w:t xml:space="preserve">"8" Narzędzia, przyrządy, ruchomości i wyposażenie, gdzie indziej niesklasyfikowane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63D7C" w:rsidTr="00715722">
        <w:trPr>
          <w:trHeight w:val="4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4" w:right="0" w:firstLine="0"/>
              <w:jc w:val="left"/>
            </w:pPr>
            <w:r>
              <w:t xml:space="preserve">10.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"9" Inwentarz żywy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263D7C" w:rsidRPr="00623AC4" w:rsidRDefault="00263D7C" w:rsidP="00263D7C">
      <w:pPr>
        <w:spacing w:after="34" w:line="264" w:lineRule="auto"/>
        <w:ind w:right="-75"/>
      </w:pPr>
      <w:r>
        <w:rPr>
          <w:sz w:val="20"/>
        </w:rPr>
        <w:t xml:space="preserve">Wartość środków trwałych może wynikać z zawartych umów lub z polis ubezpieczeniowych albo w przypadku braku danych w tym zakresie - może zostać ustalona szacunkowo przez jednostkę we własnym zakresie.  </w:t>
      </w:r>
      <w:r>
        <w:rPr>
          <w:b/>
          <w:sz w:val="20"/>
        </w:rPr>
        <w:t xml:space="preserve">Dane do wypełnienia tej tabeli powinny wynikać z ewidencji pozabilansowej </w:t>
      </w: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34" w:line="264" w:lineRule="auto"/>
        <w:ind w:right="-75"/>
        <w:rPr>
          <w:b/>
          <w:sz w:val="20"/>
        </w:rPr>
      </w:pPr>
    </w:p>
    <w:p w:rsidR="00263D7C" w:rsidRDefault="00263D7C" w:rsidP="00263D7C">
      <w:pPr>
        <w:spacing w:after="0" w:line="259" w:lineRule="auto"/>
        <w:ind w:left="0" w:right="0" w:firstLine="0"/>
        <w:jc w:val="left"/>
      </w:pPr>
    </w:p>
    <w:p w:rsidR="00263D7C" w:rsidRPr="007D2921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     </w:t>
      </w:r>
      <w:r w:rsidRPr="007D2921">
        <w:rPr>
          <w:b/>
          <w:sz w:val="20"/>
          <w:szCs w:val="20"/>
        </w:rPr>
        <w:t>Załącznik Nr 6</w:t>
      </w:r>
    </w:p>
    <w:p w:rsidR="00263D7C" w:rsidRPr="007D2921" w:rsidRDefault="00263D7C" w:rsidP="00263D7C">
      <w:pPr>
        <w:pStyle w:val="Bezodstpw"/>
        <w:rPr>
          <w:b/>
          <w:sz w:val="20"/>
          <w:szCs w:val="20"/>
        </w:rPr>
      </w:pPr>
      <w:r w:rsidRPr="007D2921">
        <w:rPr>
          <w:sz w:val="20"/>
          <w:szCs w:val="20"/>
        </w:rPr>
        <w:t xml:space="preserve">Nazwa i adres  jednostki budżetowej (pieczątka)                                                                                             </w:t>
      </w:r>
      <w:r w:rsidRPr="007D2921">
        <w:rPr>
          <w:b/>
          <w:sz w:val="20"/>
          <w:szCs w:val="20"/>
        </w:rPr>
        <w:t>do Instrukcji sporządzania informacji dodatkowej</w:t>
      </w:r>
    </w:p>
    <w:p w:rsidR="00263D7C" w:rsidRPr="007D2921" w:rsidRDefault="00263D7C" w:rsidP="00263D7C">
      <w:pPr>
        <w:pStyle w:val="Bezodstpw"/>
        <w:rPr>
          <w:b/>
          <w:sz w:val="20"/>
          <w:szCs w:val="20"/>
        </w:rPr>
      </w:pPr>
      <w:r w:rsidRPr="007D2921">
        <w:rPr>
          <w:b/>
          <w:sz w:val="20"/>
          <w:szCs w:val="20"/>
        </w:rPr>
        <w:t xml:space="preserve"> do sprawozdania finansowego przez jednostki</w:t>
      </w:r>
    </w:p>
    <w:p w:rsidR="00263D7C" w:rsidRPr="007D2921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7D292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spacing w:after="89" w:line="259" w:lineRule="auto"/>
        <w:ind w:left="4724" w:right="0" w:firstLine="0"/>
        <w:jc w:val="center"/>
      </w:pPr>
    </w:p>
    <w:p w:rsidR="00263D7C" w:rsidRDefault="00263D7C" w:rsidP="00263D7C">
      <w:pPr>
        <w:pStyle w:val="Nagwek2"/>
        <w:ind w:left="-5" w:right="301"/>
      </w:pPr>
      <w:r>
        <w:t xml:space="preserve">Tabela 1.6. Wartość posiadanych papierów wartościowych, w tym akcji i udziałów oraz dłużnych papierów wartościowych </w:t>
      </w:r>
    </w:p>
    <w:p w:rsidR="00263D7C" w:rsidRDefault="00263D7C" w:rsidP="00263D7C">
      <w:pPr>
        <w:pStyle w:val="Nagwek2"/>
        <w:ind w:left="-5" w:right="301"/>
      </w:pPr>
    </w:p>
    <w:tbl>
      <w:tblPr>
        <w:tblStyle w:val="TableGrid"/>
        <w:tblW w:w="14928" w:type="dxa"/>
        <w:tblInd w:w="-68" w:type="dxa"/>
        <w:tblCellMar>
          <w:top w:w="8" w:type="dxa"/>
          <w:left w:w="68" w:type="dxa"/>
          <w:bottom w:w="6" w:type="dxa"/>
        </w:tblCellMar>
        <w:tblLook w:val="04A0"/>
      </w:tblPr>
      <w:tblGrid>
        <w:gridCol w:w="411"/>
        <w:gridCol w:w="3288"/>
        <w:gridCol w:w="932"/>
        <w:gridCol w:w="1411"/>
        <w:gridCol w:w="1465"/>
        <w:gridCol w:w="934"/>
        <w:gridCol w:w="1411"/>
        <w:gridCol w:w="1464"/>
        <w:gridCol w:w="931"/>
        <w:gridCol w:w="1340"/>
        <w:gridCol w:w="1341"/>
      </w:tblGrid>
      <w:tr w:rsidR="00263D7C" w:rsidTr="00715722">
        <w:trPr>
          <w:trHeight w:val="758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5" w:right="0" w:firstLine="0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8"/>
              </w:rPr>
              <w:t xml:space="preserve">Wyszczególnienie papierów wartościowych z podziałem na ich rodzaje i kontrahentów 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18"/>
              </w:rPr>
              <w:t xml:space="preserve">Stan na początek  roku obrotowego 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18"/>
              </w:rPr>
              <w:t xml:space="preserve">Zmiany stanu w trakcie roku obrotowego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(zwiększenie ze znakiem plus, zmniejszenie ze znakiem minus) 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59" w:firstLine="0"/>
              <w:jc w:val="right"/>
            </w:pPr>
            <w:r>
              <w:rPr>
                <w:b/>
                <w:sz w:val="18"/>
              </w:rPr>
              <w:t xml:space="preserve">Stan na koniec roku obrotowego             </w:t>
            </w:r>
          </w:p>
        </w:tc>
      </w:tr>
      <w:tr w:rsidR="00263D7C" w:rsidTr="00715722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18"/>
              </w:rPr>
              <w:t xml:space="preserve">Ilość*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udziałów-konto 030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Wartość udziałów do </w:t>
            </w:r>
          </w:p>
          <w:p w:rsidR="00263D7C" w:rsidRDefault="00263D7C" w:rsidP="0071572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rozliczenia - konto 240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Ilość*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udziałów-konto 030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9" w:lineRule="auto"/>
              <w:ind w:left="0" w:right="18" w:firstLine="0"/>
              <w:jc w:val="center"/>
            </w:pPr>
            <w:r>
              <w:rPr>
                <w:b/>
                <w:sz w:val="18"/>
              </w:rPr>
              <w:t xml:space="preserve">Wartość udziałów do </w:t>
            </w:r>
          </w:p>
          <w:p w:rsidR="00263D7C" w:rsidRDefault="00263D7C" w:rsidP="0071572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8"/>
              </w:rPr>
              <w:t xml:space="preserve">rozliczenia - konto 240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Ilość* (3+6)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udziałów-konto </w:t>
            </w:r>
          </w:p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18"/>
              </w:rPr>
              <w:t xml:space="preserve">030 (4+7)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42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Wartość udziałów do </w:t>
            </w:r>
          </w:p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18"/>
              </w:rPr>
              <w:t xml:space="preserve">rozliczenia - </w:t>
            </w:r>
          </w:p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18"/>
              </w:rPr>
              <w:t xml:space="preserve">konto 240 </w:t>
            </w:r>
          </w:p>
          <w:p w:rsidR="00263D7C" w:rsidRDefault="00263D7C" w:rsidP="007157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18"/>
              </w:rPr>
              <w:t xml:space="preserve">(5+8) </w:t>
            </w:r>
          </w:p>
        </w:tc>
      </w:tr>
      <w:tr w:rsidR="00263D7C" w:rsidTr="00715722">
        <w:trPr>
          <w:trHeight w:val="19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7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8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9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10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16"/>
              </w:rPr>
              <w:t xml:space="preserve">11 </w:t>
            </w:r>
          </w:p>
        </w:tc>
      </w:tr>
      <w:tr w:rsidR="00263D7C" w:rsidTr="00715722">
        <w:trPr>
          <w:trHeight w:val="36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 w:rsidRPr="00623AC4">
              <w:rPr>
                <w:b/>
              </w:rPr>
              <w:t xml:space="preserve">I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Akcje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82" w:right="0" w:firstLine="0"/>
              <w:jc w:val="left"/>
            </w:pPr>
            <w:r w:rsidRPr="00623AC4"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82" w:right="0" w:firstLine="0"/>
              <w:jc w:val="left"/>
            </w:pPr>
            <w:r w:rsidRPr="00623AC4"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6" w:right="0" w:firstLine="0"/>
            </w:pPr>
            <w:r w:rsidRPr="00623AC4">
              <w:t xml:space="preserve">…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6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left="53" w:right="0" w:firstLine="0"/>
              <w:jc w:val="left"/>
            </w:pPr>
            <w:r w:rsidRPr="00623AC4">
              <w:rPr>
                <w:b/>
              </w:rPr>
              <w:t xml:space="preserve">II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Udziały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82" w:right="0" w:firstLine="0"/>
              <w:jc w:val="left"/>
            </w:pPr>
            <w:r w:rsidRPr="00623AC4"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82" w:right="0" w:firstLine="0"/>
              <w:jc w:val="left"/>
            </w:pPr>
            <w:r w:rsidRPr="00623AC4"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0" w:firstLine="0"/>
            </w:pPr>
            <w:r w:rsidRPr="00623AC4">
              <w:t xml:space="preserve">….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6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right="0" w:firstLine="0"/>
            </w:pPr>
            <w:r w:rsidRPr="00623AC4">
              <w:rPr>
                <w:b/>
              </w:rPr>
              <w:t xml:space="preserve">III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Dłużne papiery wartościowe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82" w:right="0" w:firstLine="0"/>
              <w:jc w:val="left"/>
            </w:pPr>
            <w:r w:rsidRPr="00623AC4">
              <w:t xml:space="preserve">1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82" w:right="0" w:firstLine="0"/>
              <w:jc w:val="left"/>
            </w:pPr>
            <w:r w:rsidRPr="00623AC4">
              <w:lastRenderedPageBreak/>
              <w:t xml:space="preserve">2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7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26" w:right="0" w:firstLine="0"/>
            </w:pPr>
            <w:r w:rsidRPr="00623AC4">
              <w:t xml:space="preserve">…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  <w:tr w:rsidR="00263D7C" w:rsidTr="00715722">
        <w:trPr>
          <w:trHeight w:val="39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63D7C" w:rsidRDefault="00263D7C" w:rsidP="00715722">
            <w:pPr>
              <w:spacing w:after="0" w:line="259" w:lineRule="auto"/>
              <w:ind w:left="0" w:right="12" w:firstLine="0"/>
              <w:jc w:val="center"/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Razem: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3" w:firstLine="0"/>
              <w:jc w:val="right"/>
            </w:pPr>
          </w:p>
        </w:tc>
      </w:tr>
    </w:tbl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Pr="00623AC4" w:rsidRDefault="00263D7C" w:rsidP="00263D7C">
      <w:pPr>
        <w:spacing w:after="74" w:line="259" w:lineRule="auto"/>
        <w:ind w:left="-5" w:right="0"/>
        <w:jc w:val="left"/>
      </w:pPr>
      <w:r>
        <w:rPr>
          <w:sz w:val="22"/>
        </w:rPr>
        <w:t xml:space="preserve">*podać tylko przy danych z konta 030 "Długoterminowe aktywa finansowe" </w:t>
      </w: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Pr="00CA3373" w:rsidRDefault="00263D7C" w:rsidP="00263D7C">
      <w:pPr>
        <w:pStyle w:val="Bezodstpw"/>
        <w:jc w:val="left"/>
        <w:rPr>
          <w:b/>
          <w:sz w:val="20"/>
          <w:szCs w:val="20"/>
        </w:rPr>
      </w:pPr>
      <w:r w:rsidRPr="00CA3373">
        <w:rPr>
          <w:b/>
          <w:sz w:val="20"/>
          <w:szCs w:val="20"/>
        </w:rPr>
        <w:t>………………………………………………….                                                                                                 Załącznik Nr 7</w:t>
      </w:r>
    </w:p>
    <w:p w:rsidR="00263D7C" w:rsidRDefault="00263D7C" w:rsidP="00263D7C">
      <w:pPr>
        <w:pStyle w:val="Bezodstpw"/>
        <w:rPr>
          <w:b/>
          <w:sz w:val="20"/>
          <w:szCs w:val="20"/>
        </w:rPr>
      </w:pPr>
      <w:r>
        <w:rPr>
          <w:sz w:val="20"/>
        </w:rPr>
        <w:t xml:space="preserve">Nazwa i adres jednostki budżetowej (pieczątka) </w:t>
      </w:r>
      <w:r w:rsidRPr="00CA3373">
        <w:rPr>
          <w:b/>
          <w:sz w:val="20"/>
          <w:szCs w:val="20"/>
        </w:rPr>
        <w:t xml:space="preserve">do Instrukcji sporządzania </w:t>
      </w:r>
      <w:r>
        <w:rPr>
          <w:b/>
          <w:sz w:val="20"/>
          <w:szCs w:val="20"/>
        </w:rPr>
        <w:t xml:space="preserve">informacji dodatkowej </w:t>
      </w:r>
    </w:p>
    <w:p w:rsidR="00263D7C" w:rsidRPr="00CA3373" w:rsidRDefault="00263D7C" w:rsidP="00263D7C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do </w:t>
      </w:r>
      <w:r w:rsidRPr="00CA3373">
        <w:rPr>
          <w:b/>
          <w:sz w:val="20"/>
          <w:szCs w:val="20"/>
        </w:rPr>
        <w:t>sprawozdaniafinansowego przez jednostki</w:t>
      </w:r>
    </w:p>
    <w:p w:rsidR="00263D7C" w:rsidRPr="00CA3373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CA337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pStyle w:val="Nagwek2"/>
        <w:ind w:left="0" w:right="301" w:firstLine="0"/>
      </w:pPr>
    </w:p>
    <w:p w:rsidR="00263D7C" w:rsidRDefault="00263D7C" w:rsidP="00263D7C">
      <w:pPr>
        <w:pStyle w:val="Nagwek2"/>
        <w:ind w:left="-5" w:right="301"/>
      </w:pPr>
      <w:r>
        <w:t xml:space="preserve">Tabela 1.7. Odpisy aktualizujące wartość należności </w:t>
      </w:r>
    </w:p>
    <w:p w:rsidR="00263D7C" w:rsidRPr="00CB21A7" w:rsidRDefault="00263D7C" w:rsidP="00263D7C"/>
    <w:tbl>
      <w:tblPr>
        <w:tblStyle w:val="TableGrid"/>
        <w:tblW w:w="13297" w:type="dxa"/>
        <w:tblInd w:w="-68" w:type="dxa"/>
        <w:tblCellMar>
          <w:left w:w="70" w:type="dxa"/>
          <w:bottom w:w="9" w:type="dxa"/>
        </w:tblCellMar>
        <w:tblLook w:val="04A0"/>
      </w:tblPr>
      <w:tblGrid>
        <w:gridCol w:w="556"/>
        <w:gridCol w:w="3340"/>
        <w:gridCol w:w="2200"/>
        <w:gridCol w:w="1660"/>
        <w:gridCol w:w="1661"/>
        <w:gridCol w:w="1660"/>
        <w:gridCol w:w="2220"/>
      </w:tblGrid>
      <w:tr w:rsidR="00263D7C" w:rsidTr="00715722">
        <w:trPr>
          <w:trHeight w:val="58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Wyszczególnienie wg. grup należności 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11" w:right="78" w:firstLine="506"/>
            </w:pPr>
            <w:r>
              <w:rPr>
                <w:b/>
                <w:sz w:val="18"/>
              </w:rPr>
              <w:t xml:space="preserve">Stan odpisów aktualizujących  na początek roku obrotowego </w:t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8"/>
              </w:rPr>
              <w:t xml:space="preserve">Zmiany stanu odpisów w ciągu  roku obrotowego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40" w:lineRule="auto"/>
              <w:ind w:left="19" w:right="88" w:firstLine="506"/>
            </w:pPr>
            <w:r>
              <w:rPr>
                <w:b/>
                <w:sz w:val="18"/>
              </w:rPr>
              <w:t>Stan odpisów aktualizujących  na koniec roku obrotowego  (3+4-5-</w:t>
            </w:r>
          </w:p>
          <w:p w:rsidR="00263D7C" w:rsidRDefault="00263D7C" w:rsidP="00715722">
            <w:pPr>
              <w:spacing w:after="0" w:line="259" w:lineRule="auto"/>
              <w:ind w:left="0" w:right="1034" w:firstLine="0"/>
              <w:jc w:val="right"/>
            </w:pPr>
            <w:r>
              <w:rPr>
                <w:b/>
                <w:sz w:val="18"/>
              </w:rPr>
              <w:t xml:space="preserve">6)                       </w:t>
            </w:r>
          </w:p>
        </w:tc>
      </w:tr>
      <w:tr w:rsidR="00263D7C" w:rsidTr="00715722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zwiększenia (ze </w:t>
            </w:r>
          </w:p>
          <w:p w:rsidR="00263D7C" w:rsidRDefault="00263D7C" w:rsidP="00715722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8"/>
              </w:rPr>
              <w:t xml:space="preserve">znakiem plus)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8"/>
              </w:rPr>
              <w:t xml:space="preserve">wykorzystanie (ze </w:t>
            </w:r>
          </w:p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znakiem minus)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  <w:sz w:val="18"/>
              </w:rPr>
              <w:t xml:space="preserve">uznanie za zbędne </w:t>
            </w:r>
          </w:p>
          <w:p w:rsidR="00263D7C" w:rsidRDefault="00263D7C" w:rsidP="00715722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  <w:sz w:val="18"/>
              </w:rPr>
              <w:t xml:space="preserve">(ze znakiem minus)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2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7 </w:t>
            </w:r>
          </w:p>
        </w:tc>
      </w:tr>
      <w:tr w:rsidR="00263D7C" w:rsidTr="00715722">
        <w:trPr>
          <w:trHeight w:val="5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1.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5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2.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50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3.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5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97" w:right="0" w:firstLine="0"/>
              <w:jc w:val="left"/>
            </w:pPr>
            <w:r>
              <w:t xml:space="preserve">…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5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Ogółem: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</w:tbl>
    <w:p w:rsidR="00263D7C" w:rsidRDefault="00263D7C" w:rsidP="00263D7C">
      <w:pPr>
        <w:pStyle w:val="Bezodstpw"/>
      </w:pPr>
    </w:p>
    <w:p w:rsidR="00263D7C" w:rsidRDefault="00263D7C" w:rsidP="00263D7C">
      <w:pPr>
        <w:pStyle w:val="Bezodstpw"/>
        <w:rPr>
          <w:sz w:val="22"/>
        </w:rPr>
      </w:pPr>
      <w:r w:rsidRPr="00A628A5">
        <w:rPr>
          <w:sz w:val="22"/>
        </w:rPr>
        <w:t>Jako zwiększenia stanu odpisów podaje się odpisy dokonane w ciągu roku, zaliczone odpowiednio do pozostałych kosztów operacyjnych lub kosztów finansowych - w zależności od rodzaju należności, od których dokonano odpisów aktualizujących, albo podwyższające wartość  należności - np. w przypadku zasądzenia odsetek od należności  już  objętych odpisami (art. 35b ust 1 pkt 4 ustawy o rachunkowości)</w:t>
      </w:r>
      <w:r>
        <w:rPr>
          <w:sz w:val="22"/>
        </w:rPr>
        <w:t>.</w:t>
      </w:r>
    </w:p>
    <w:p w:rsidR="00263D7C" w:rsidRPr="00A628A5" w:rsidRDefault="00263D7C" w:rsidP="00263D7C">
      <w:pPr>
        <w:pStyle w:val="Bezodstpw"/>
        <w:rPr>
          <w:sz w:val="22"/>
        </w:rPr>
      </w:pPr>
    </w:p>
    <w:p w:rsidR="00263D7C" w:rsidRPr="00A628A5" w:rsidRDefault="00263D7C" w:rsidP="00263D7C">
      <w:pPr>
        <w:spacing w:after="0" w:line="322" w:lineRule="auto"/>
        <w:ind w:left="-5" w:right="712"/>
        <w:rPr>
          <w:sz w:val="22"/>
        </w:rPr>
      </w:pPr>
      <w:r w:rsidRPr="00A628A5">
        <w:rPr>
          <w:sz w:val="22"/>
        </w:rPr>
        <w:lastRenderedPageBreak/>
        <w:t xml:space="preserve">W kolumnie dotyczącej wykorzystania odpisów podaje się należności odpisane w ciężar dokonanych uprzednio odpisów z tytułu ich aktualizacji. Natomiast w kolumnie informującej o uznaniu odpisów za zbędne (rozwiązaniu) podaje się odpisy, których wartość odniesiono na  pozostałe przychody operacyjne albo przychody finansowe - w zależności od rodzaju należności, których odpisy dotyczyły. </w:t>
      </w:r>
    </w:p>
    <w:p w:rsidR="00263D7C" w:rsidRDefault="00263D7C" w:rsidP="00263D7C">
      <w:pPr>
        <w:spacing w:after="0" w:line="322" w:lineRule="auto"/>
        <w:ind w:left="-5" w:right="712"/>
        <w:jc w:val="left"/>
        <w:rPr>
          <w:sz w:val="22"/>
        </w:rPr>
      </w:pPr>
    </w:p>
    <w:p w:rsidR="00263D7C" w:rsidRPr="0053186F" w:rsidRDefault="00263D7C" w:rsidP="00263D7C">
      <w:pPr>
        <w:pStyle w:val="Bezodstpw"/>
        <w:jc w:val="left"/>
        <w:rPr>
          <w:b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     </w:t>
      </w:r>
      <w:r w:rsidRPr="0053186F">
        <w:rPr>
          <w:b/>
          <w:sz w:val="20"/>
          <w:szCs w:val="20"/>
        </w:rPr>
        <w:t>Załącznik Nr 8</w:t>
      </w:r>
    </w:p>
    <w:p w:rsidR="00263D7C" w:rsidRDefault="00263D7C" w:rsidP="00263D7C">
      <w:pPr>
        <w:pStyle w:val="Bezodstpw"/>
        <w:rPr>
          <w:b/>
          <w:sz w:val="20"/>
          <w:szCs w:val="20"/>
        </w:rPr>
      </w:pPr>
      <w:r>
        <w:rPr>
          <w:sz w:val="20"/>
        </w:rPr>
        <w:t xml:space="preserve">Nazwa i adres jednostki budżetowej (pieczątka) </w:t>
      </w:r>
      <w:r w:rsidRPr="0053186F">
        <w:rPr>
          <w:b/>
          <w:sz w:val="20"/>
          <w:szCs w:val="20"/>
        </w:rPr>
        <w:t>do Instrukcji sporządzania</w:t>
      </w:r>
      <w:r>
        <w:rPr>
          <w:b/>
          <w:sz w:val="20"/>
          <w:szCs w:val="20"/>
        </w:rPr>
        <w:t xml:space="preserve"> informacji dodatkowej</w:t>
      </w:r>
    </w:p>
    <w:p w:rsidR="00263D7C" w:rsidRPr="0053186F" w:rsidRDefault="00263D7C" w:rsidP="00263D7C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do </w:t>
      </w:r>
      <w:r w:rsidRPr="0053186F">
        <w:rPr>
          <w:b/>
          <w:sz w:val="20"/>
          <w:szCs w:val="20"/>
        </w:rPr>
        <w:t>sprawozdaniafinansowego przez jednostki</w:t>
      </w:r>
    </w:p>
    <w:p w:rsidR="00263D7C" w:rsidRPr="0053186F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5318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pStyle w:val="Nagwek2"/>
        <w:ind w:left="-5" w:right="301"/>
      </w:pPr>
    </w:p>
    <w:p w:rsidR="00263D7C" w:rsidRDefault="00263D7C" w:rsidP="00263D7C">
      <w:pPr>
        <w:pStyle w:val="Nagwek2"/>
        <w:ind w:left="-5" w:right="301"/>
      </w:pPr>
      <w:r>
        <w:t xml:space="preserve">Tabela 1.8. Dane o stanie rezerw </w:t>
      </w:r>
    </w:p>
    <w:p w:rsidR="00263D7C" w:rsidRPr="00E43E0C" w:rsidRDefault="00263D7C" w:rsidP="00263D7C"/>
    <w:tbl>
      <w:tblPr>
        <w:tblStyle w:val="TableGrid"/>
        <w:tblW w:w="13297" w:type="dxa"/>
        <w:tblInd w:w="-68" w:type="dxa"/>
        <w:tblCellMar>
          <w:top w:w="7" w:type="dxa"/>
          <w:left w:w="70" w:type="dxa"/>
          <w:bottom w:w="9" w:type="dxa"/>
        </w:tblCellMar>
        <w:tblLook w:val="04A0"/>
      </w:tblPr>
      <w:tblGrid>
        <w:gridCol w:w="556"/>
        <w:gridCol w:w="3340"/>
        <w:gridCol w:w="2200"/>
        <w:gridCol w:w="1660"/>
        <w:gridCol w:w="1661"/>
        <w:gridCol w:w="1660"/>
        <w:gridCol w:w="2220"/>
      </w:tblGrid>
      <w:tr w:rsidR="00263D7C" w:rsidTr="00715722">
        <w:trPr>
          <w:trHeight w:val="80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Wyszczególnienie rezerw według celu ich utworzenia 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Stan rezerw  na początek roku obrotowego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18"/>
              </w:rPr>
              <w:t xml:space="preserve">Zmiany stanu rezerw w ciągu  roku obrotowego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2" w:line="238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Stan rezerw  na koniec roku obrotowego    </w:t>
            </w:r>
          </w:p>
          <w:p w:rsidR="00263D7C" w:rsidRDefault="00263D7C" w:rsidP="00715722">
            <w:pPr>
              <w:spacing w:after="0" w:line="259" w:lineRule="auto"/>
              <w:ind w:left="0" w:right="715" w:firstLine="0"/>
              <w:jc w:val="right"/>
            </w:pPr>
            <w:r>
              <w:rPr>
                <w:b/>
                <w:sz w:val="18"/>
              </w:rPr>
              <w:t xml:space="preserve">(3+4+5+6)                </w:t>
            </w:r>
          </w:p>
        </w:tc>
      </w:tr>
      <w:tr w:rsidR="00263D7C" w:rsidTr="0071572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zwiększenia (ze </w:t>
            </w:r>
          </w:p>
          <w:p w:rsidR="00263D7C" w:rsidRDefault="00263D7C" w:rsidP="00715722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8"/>
              </w:rPr>
              <w:t xml:space="preserve">znakiem plus)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8"/>
              </w:rPr>
              <w:t xml:space="preserve">wykorzystanie (ze </w:t>
            </w:r>
          </w:p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znakiem minus)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42" w:right="0" w:firstLine="0"/>
              <w:jc w:val="left"/>
            </w:pPr>
            <w:r>
              <w:rPr>
                <w:b/>
                <w:sz w:val="18"/>
              </w:rPr>
              <w:t xml:space="preserve">uznanie rezerw  za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zbędne (ze znakiem minus)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1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7 </w:t>
            </w:r>
          </w:p>
        </w:tc>
      </w:tr>
      <w:tr w:rsidR="00263D7C" w:rsidTr="00715722">
        <w:trPr>
          <w:trHeight w:val="7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1.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2.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3.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7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4.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6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97" w:right="0" w:firstLine="0"/>
              <w:jc w:val="left"/>
            </w:pPr>
            <w:r>
              <w:t xml:space="preserve">…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6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Ogółem: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</w:tbl>
    <w:p w:rsidR="00263D7C" w:rsidRDefault="00263D7C" w:rsidP="00263D7C">
      <w:pPr>
        <w:spacing w:after="158" w:line="259" w:lineRule="auto"/>
        <w:ind w:left="0" w:right="0" w:firstLine="0"/>
        <w:jc w:val="left"/>
      </w:pPr>
    </w:p>
    <w:p w:rsidR="00263D7C" w:rsidRDefault="00263D7C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323A73" w:rsidRDefault="00323A73" w:rsidP="00263D7C">
      <w:pPr>
        <w:spacing w:after="156" w:line="259" w:lineRule="auto"/>
        <w:ind w:left="0" w:right="0" w:firstLine="0"/>
        <w:jc w:val="left"/>
      </w:pPr>
    </w:p>
    <w:p w:rsidR="00263D7C" w:rsidRPr="00725F18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………………………………………………….                                                                                                </w:t>
      </w:r>
      <w:r w:rsidRPr="0095585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9</w:t>
      </w:r>
    </w:p>
    <w:p w:rsidR="00263D7C" w:rsidRPr="00955856" w:rsidRDefault="00263D7C" w:rsidP="00263D7C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 xml:space="preserve">Nazwa i adres  jednostki budżetowej (pieczątka)                                                                                                  </w:t>
      </w:r>
      <w:r w:rsidRPr="00955856">
        <w:rPr>
          <w:b/>
          <w:sz w:val="20"/>
          <w:szCs w:val="20"/>
        </w:rPr>
        <w:t xml:space="preserve"> do Instrukcji sporządzania informacji dodatkowej </w:t>
      </w:r>
    </w:p>
    <w:p w:rsidR="00263D7C" w:rsidRPr="00955856" w:rsidRDefault="00263D7C" w:rsidP="00263D7C">
      <w:pPr>
        <w:pStyle w:val="Bezodstpw"/>
        <w:rPr>
          <w:b/>
          <w:sz w:val="20"/>
          <w:szCs w:val="20"/>
        </w:rPr>
      </w:pPr>
      <w:r w:rsidRPr="00955856">
        <w:rPr>
          <w:b/>
          <w:sz w:val="20"/>
          <w:szCs w:val="20"/>
        </w:rPr>
        <w:t xml:space="preserve">    do sprawozdania finansowego przez jednostki</w:t>
      </w:r>
    </w:p>
    <w:p w:rsidR="00263D7C" w:rsidRPr="00955856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95585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spacing w:after="0" w:line="259" w:lineRule="auto"/>
        <w:ind w:left="0" w:right="0" w:firstLine="0"/>
        <w:jc w:val="left"/>
      </w:pPr>
    </w:p>
    <w:p w:rsidR="00A956F5" w:rsidRPr="00A956F5" w:rsidRDefault="00A956F5" w:rsidP="00A956F5"/>
    <w:p w:rsidR="00263D7C" w:rsidRDefault="00263D7C" w:rsidP="00263D7C">
      <w:pPr>
        <w:pStyle w:val="Nagwek2"/>
        <w:ind w:left="-5" w:right="301"/>
      </w:pPr>
      <w:r>
        <w:t xml:space="preserve">Tabela 1.15. Kwota wypłaconych środków pieniężnych na świadczenia pracownicze </w:t>
      </w:r>
    </w:p>
    <w:p w:rsidR="00263D7C" w:rsidRPr="00F12AC7" w:rsidRDefault="00263D7C" w:rsidP="00263D7C"/>
    <w:tbl>
      <w:tblPr>
        <w:tblStyle w:val="TableGrid"/>
        <w:tblW w:w="9137" w:type="dxa"/>
        <w:tblInd w:w="-68" w:type="dxa"/>
        <w:tblCellMar>
          <w:top w:w="52" w:type="dxa"/>
          <w:left w:w="71" w:type="dxa"/>
          <w:bottom w:w="7" w:type="dxa"/>
          <w:right w:w="13" w:type="dxa"/>
        </w:tblCellMar>
        <w:tblLook w:val="04A0"/>
      </w:tblPr>
      <w:tblGrid>
        <w:gridCol w:w="557"/>
        <w:gridCol w:w="4740"/>
        <w:gridCol w:w="3840"/>
      </w:tblGrid>
      <w:tr w:rsidR="00263D7C" w:rsidTr="00715722">
        <w:trPr>
          <w:trHeight w:val="7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46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Wartość świadczeń pracowniczych wypłaconych w trakcie roku obrotowego z podziałem na: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Kwota </w:t>
            </w:r>
          </w:p>
        </w:tc>
      </w:tr>
      <w:tr w:rsidR="00263D7C" w:rsidTr="00715722">
        <w:trPr>
          <w:trHeight w:val="2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Pr="00623AC4" w:rsidRDefault="00263D7C" w:rsidP="00715722">
            <w:pPr>
              <w:spacing w:after="0" w:line="259" w:lineRule="auto"/>
              <w:ind w:left="0" w:right="60" w:firstLine="0"/>
              <w:jc w:val="center"/>
              <w:rPr>
                <w:sz w:val="16"/>
              </w:rPr>
            </w:pPr>
            <w:r w:rsidRPr="00623AC4">
              <w:rPr>
                <w:i/>
                <w:sz w:val="16"/>
              </w:rPr>
              <w:t xml:space="preserve">1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Pr="00623AC4" w:rsidRDefault="00263D7C" w:rsidP="00715722">
            <w:pPr>
              <w:spacing w:after="0" w:line="259" w:lineRule="auto"/>
              <w:ind w:left="0" w:right="58" w:firstLine="0"/>
              <w:jc w:val="center"/>
              <w:rPr>
                <w:sz w:val="16"/>
              </w:rPr>
            </w:pPr>
            <w:r w:rsidRPr="00623AC4">
              <w:rPr>
                <w:i/>
                <w:sz w:val="16"/>
              </w:rPr>
              <w:t xml:space="preserve">2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Pr="00623AC4" w:rsidRDefault="00263D7C" w:rsidP="00715722">
            <w:pPr>
              <w:spacing w:after="0" w:line="259" w:lineRule="auto"/>
              <w:ind w:left="0" w:right="55" w:firstLine="0"/>
              <w:jc w:val="center"/>
              <w:rPr>
                <w:sz w:val="16"/>
              </w:rPr>
            </w:pPr>
            <w:r w:rsidRPr="00623AC4">
              <w:rPr>
                <w:i/>
                <w:sz w:val="16"/>
              </w:rPr>
              <w:t xml:space="preserve">3 </w:t>
            </w: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Wynagrodzenia z tytułu zatrudnienia wraz ze składkami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EE764F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 w:rsidR="00EE764F">
              <w:t>34067,60</w:t>
            </w:r>
          </w:p>
        </w:tc>
      </w:tr>
      <w:tr w:rsidR="00263D7C" w:rsidTr="00715722">
        <w:trPr>
          <w:trHeight w:val="2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0" w:line="259" w:lineRule="auto"/>
              <w:ind w:left="0" w:right="5" w:firstLine="0"/>
              <w:jc w:val="center"/>
            </w:pPr>
            <w: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Nagrody jubileuszowe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15445,57</w:t>
            </w:r>
          </w:p>
        </w:tc>
      </w:tr>
      <w:tr w:rsidR="00263D7C" w:rsidTr="00715722">
        <w:trPr>
          <w:trHeight w:val="35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0" w:firstLine="0"/>
              <w:jc w:val="center"/>
            </w:pPr>
            <w: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Odprawy emerytalne i rentowe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42496,77</w:t>
            </w: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0" w:firstLine="0"/>
              <w:jc w:val="center"/>
            </w:pPr>
            <w: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Odpisy na Zakładowy Fundusz Świadczeń </w:t>
            </w:r>
          </w:p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Pracowniczych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143644,00</w:t>
            </w:r>
          </w:p>
        </w:tc>
      </w:tr>
      <w:tr w:rsidR="00263D7C" w:rsidTr="00715722">
        <w:trPr>
          <w:trHeight w:val="4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  <w:r>
              <w:t xml:space="preserve">Inne świadczenia pracownicze*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6C09BD" w:rsidP="00715722">
            <w:pPr>
              <w:spacing w:after="0" w:line="259" w:lineRule="auto"/>
              <w:ind w:left="0" w:right="0" w:firstLine="0"/>
              <w:jc w:val="left"/>
            </w:pPr>
            <w:r>
              <w:t>7655,31</w:t>
            </w:r>
          </w:p>
        </w:tc>
      </w:tr>
      <w:tr w:rsidR="00263D7C" w:rsidTr="00715722">
        <w:trPr>
          <w:trHeight w:val="6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263D7C" w:rsidRDefault="00263D7C" w:rsidP="00715722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Ogółem: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EE764F" w:rsidP="00715722">
            <w:pPr>
              <w:spacing w:after="0" w:line="259" w:lineRule="auto"/>
              <w:ind w:left="0" w:right="0" w:firstLine="0"/>
              <w:jc w:val="right"/>
            </w:pPr>
            <w:r>
              <w:t>2843309,25</w:t>
            </w:r>
          </w:p>
        </w:tc>
      </w:tr>
    </w:tbl>
    <w:p w:rsidR="00263D7C" w:rsidRDefault="00263D7C" w:rsidP="00263D7C">
      <w:pPr>
        <w:spacing w:after="183" w:line="259" w:lineRule="auto"/>
        <w:ind w:left="0" w:right="0" w:firstLine="0"/>
        <w:jc w:val="left"/>
      </w:pPr>
    </w:p>
    <w:p w:rsidR="00263D7C" w:rsidRPr="00623AC4" w:rsidRDefault="00263D7C" w:rsidP="00263D7C">
      <w:pPr>
        <w:spacing w:after="74" w:line="259" w:lineRule="auto"/>
        <w:ind w:left="-5" w:right="0"/>
        <w:jc w:val="left"/>
        <w:rPr>
          <w:sz w:val="22"/>
        </w:rPr>
      </w:pPr>
      <w:r>
        <w:rPr>
          <w:sz w:val="22"/>
        </w:rPr>
        <w:t xml:space="preserve">*wydatki poniesione w związku z zagwarantowaniem pracownikom ochrony zdrowia, bezpieczeństwa i higieny pracy tj. zapewnienie odzieży i obuwia roboczego (względnie wypłacenie ekwiwalentu pieniężnego za nie); fakultatywnego wykupienia pracowniczych pakietów medycznych, sfinansowania obowiązkowych badań profilaktycznych i okularów korekcyjnych; zapewnienie napojów i posiłków regeneracyjnych. </w:t>
      </w:r>
    </w:p>
    <w:p w:rsidR="00263D7C" w:rsidRPr="00F12AC7" w:rsidRDefault="00263D7C" w:rsidP="00263D7C">
      <w:pPr>
        <w:spacing w:after="74" w:line="259" w:lineRule="auto"/>
        <w:ind w:left="-5" w:right="0"/>
        <w:jc w:val="left"/>
        <w:rPr>
          <w:sz w:val="22"/>
        </w:rPr>
      </w:pPr>
    </w:p>
    <w:p w:rsidR="00263D7C" w:rsidRDefault="00263D7C" w:rsidP="00263D7C">
      <w:pPr>
        <w:spacing w:after="74" w:line="259" w:lineRule="auto"/>
        <w:ind w:left="-5" w:right="0"/>
        <w:jc w:val="left"/>
      </w:pPr>
    </w:p>
    <w:p w:rsidR="00263D7C" w:rsidRDefault="00263D7C" w:rsidP="00263D7C">
      <w:pPr>
        <w:spacing w:after="74" w:line="259" w:lineRule="auto"/>
        <w:ind w:left="-5" w:right="0"/>
        <w:jc w:val="left"/>
      </w:pPr>
    </w:p>
    <w:p w:rsidR="00263D7C" w:rsidRPr="00725F18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     </w:t>
      </w:r>
      <w:r w:rsidRPr="00DA0C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10</w:t>
      </w:r>
    </w:p>
    <w:p w:rsidR="00263D7C" w:rsidRPr="00DA0C0B" w:rsidRDefault="00263D7C" w:rsidP="00263D7C">
      <w:pPr>
        <w:pStyle w:val="Bezodstpw"/>
        <w:rPr>
          <w:b/>
          <w:sz w:val="20"/>
          <w:szCs w:val="20"/>
        </w:rPr>
      </w:pPr>
      <w:r>
        <w:rPr>
          <w:sz w:val="20"/>
          <w:szCs w:val="20"/>
        </w:rPr>
        <w:t xml:space="preserve">Nazwa i adres  jednostki budżetowej (pieczątka)                                                                                                       </w:t>
      </w:r>
      <w:r w:rsidRPr="00DA0C0B">
        <w:rPr>
          <w:b/>
          <w:sz w:val="20"/>
          <w:szCs w:val="20"/>
        </w:rPr>
        <w:t xml:space="preserve">do Instrukcji sporządzania informacji dodatkowej </w:t>
      </w:r>
    </w:p>
    <w:p w:rsidR="00263D7C" w:rsidRPr="00DA0C0B" w:rsidRDefault="00263D7C" w:rsidP="00263D7C">
      <w:pPr>
        <w:pStyle w:val="Bezodstpw"/>
        <w:rPr>
          <w:b/>
          <w:sz w:val="20"/>
          <w:szCs w:val="20"/>
        </w:rPr>
      </w:pPr>
      <w:r w:rsidRPr="00DA0C0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do sprawozdania finansowego przez jednostki</w:t>
      </w:r>
    </w:p>
    <w:p w:rsidR="00263D7C" w:rsidRPr="00DA0C0B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DA0C0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pStyle w:val="Nagwek2"/>
        <w:ind w:left="-5" w:right="301"/>
      </w:pPr>
    </w:p>
    <w:p w:rsidR="00263D7C" w:rsidRDefault="00263D7C" w:rsidP="00263D7C">
      <w:pPr>
        <w:pStyle w:val="Nagwek2"/>
        <w:ind w:left="-5" w:right="301"/>
      </w:pPr>
      <w:r>
        <w:t xml:space="preserve">Tabela 2.1. Odpisy aktualizujące wartość zapasów </w:t>
      </w:r>
    </w:p>
    <w:p w:rsidR="00263D7C" w:rsidRPr="00403241" w:rsidRDefault="00263D7C" w:rsidP="00263D7C"/>
    <w:tbl>
      <w:tblPr>
        <w:tblStyle w:val="TableGrid"/>
        <w:tblW w:w="13297" w:type="dxa"/>
        <w:tblInd w:w="-68" w:type="dxa"/>
        <w:tblCellMar>
          <w:left w:w="70" w:type="dxa"/>
          <w:bottom w:w="6" w:type="dxa"/>
        </w:tblCellMar>
        <w:tblLook w:val="04A0"/>
      </w:tblPr>
      <w:tblGrid>
        <w:gridCol w:w="556"/>
        <w:gridCol w:w="3340"/>
        <w:gridCol w:w="2200"/>
        <w:gridCol w:w="1660"/>
        <w:gridCol w:w="1661"/>
        <w:gridCol w:w="1660"/>
        <w:gridCol w:w="2220"/>
      </w:tblGrid>
      <w:tr w:rsidR="00263D7C" w:rsidTr="00715722">
        <w:trPr>
          <w:trHeight w:val="58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18"/>
              </w:rPr>
              <w:t xml:space="preserve">Wyszczególnienie według rodzaju zapasów 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11" w:right="78" w:firstLine="506"/>
            </w:pPr>
            <w:r>
              <w:rPr>
                <w:b/>
                <w:sz w:val="18"/>
              </w:rPr>
              <w:t xml:space="preserve">Stan odpisów aktualizujących  na początek roku obrotowego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Zmiany stanu odpisów aktualizujących w ciągu  roku obrotowego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1" w:line="239" w:lineRule="auto"/>
              <w:ind w:left="19" w:right="88" w:firstLine="506"/>
            </w:pPr>
            <w:r>
              <w:rPr>
                <w:b/>
                <w:sz w:val="18"/>
              </w:rPr>
              <w:t xml:space="preserve">Stan odpisów aktualizujących  na koniec roku obrotowego  </w:t>
            </w:r>
          </w:p>
          <w:p w:rsidR="00263D7C" w:rsidRDefault="00263D7C" w:rsidP="00715722">
            <w:pPr>
              <w:spacing w:after="0" w:line="259" w:lineRule="auto"/>
              <w:ind w:left="0" w:right="715" w:firstLine="0"/>
              <w:jc w:val="right"/>
            </w:pPr>
            <w:r>
              <w:rPr>
                <w:b/>
                <w:sz w:val="18"/>
              </w:rPr>
              <w:t xml:space="preserve">(3+4+5+6)                </w:t>
            </w:r>
          </w:p>
        </w:tc>
      </w:tr>
      <w:tr w:rsidR="00263D7C" w:rsidTr="00715722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zwiększenia (ze </w:t>
            </w:r>
          </w:p>
          <w:p w:rsidR="00263D7C" w:rsidRDefault="00263D7C" w:rsidP="00715722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  <w:sz w:val="18"/>
              </w:rPr>
              <w:t xml:space="preserve">znakiem plus)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8"/>
              </w:rPr>
              <w:t xml:space="preserve">wykorzystanie (ze </w:t>
            </w:r>
          </w:p>
          <w:p w:rsidR="00263D7C" w:rsidRDefault="00263D7C" w:rsidP="0071572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18"/>
              </w:rPr>
              <w:t xml:space="preserve">znakiem minus)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37" w:right="17" w:firstLine="0"/>
              <w:jc w:val="center"/>
            </w:pPr>
            <w:r>
              <w:rPr>
                <w:b/>
                <w:sz w:val="18"/>
              </w:rPr>
              <w:t xml:space="preserve">uznanie odpisów  za zbędne (ze znakiem minus)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13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16"/>
              </w:rPr>
              <w:t xml:space="preserve">6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68" w:firstLine="0"/>
              <w:jc w:val="center"/>
            </w:pPr>
            <w:r>
              <w:rPr>
                <w:i/>
                <w:sz w:val="16"/>
              </w:rPr>
              <w:t xml:space="preserve">7 </w:t>
            </w: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1.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2.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7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3.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7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t xml:space="preserve">4.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6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97" w:right="0" w:firstLine="0"/>
              <w:jc w:val="left"/>
            </w:pPr>
            <w:r>
              <w:t xml:space="preserve">…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263D7C" w:rsidTr="00715722">
        <w:trPr>
          <w:trHeight w:val="6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Ogółem: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6" w:firstLine="0"/>
              <w:jc w:val="right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14" w:firstLine="0"/>
              <w:jc w:val="right"/>
            </w:pPr>
          </w:p>
        </w:tc>
      </w:tr>
    </w:tbl>
    <w:p w:rsidR="00263D7C" w:rsidRDefault="00263D7C" w:rsidP="00263D7C">
      <w:pPr>
        <w:spacing w:after="158" w:line="259" w:lineRule="auto"/>
        <w:ind w:left="0" w:right="0" w:firstLine="0"/>
        <w:jc w:val="left"/>
      </w:pPr>
    </w:p>
    <w:p w:rsidR="00263D7C" w:rsidRDefault="00263D7C" w:rsidP="00263D7C">
      <w:pPr>
        <w:spacing w:after="158" w:line="259" w:lineRule="auto"/>
        <w:ind w:left="0" w:right="0" w:firstLine="0"/>
        <w:jc w:val="left"/>
      </w:pPr>
    </w:p>
    <w:p w:rsidR="00263D7C" w:rsidRDefault="00263D7C" w:rsidP="00263D7C">
      <w:pPr>
        <w:spacing w:after="158" w:line="259" w:lineRule="auto"/>
        <w:ind w:left="0" w:right="0" w:firstLine="0"/>
        <w:jc w:val="left"/>
      </w:pPr>
    </w:p>
    <w:p w:rsidR="00263D7C" w:rsidRPr="007542E2" w:rsidRDefault="00263D7C" w:rsidP="00263D7C">
      <w:pPr>
        <w:pStyle w:val="Bezodstpw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                                                                                                </w:t>
      </w:r>
      <w:r w:rsidRPr="007542E2">
        <w:rPr>
          <w:b/>
          <w:sz w:val="20"/>
          <w:szCs w:val="20"/>
        </w:rPr>
        <w:t>Załącznik Nr 11</w:t>
      </w:r>
    </w:p>
    <w:p w:rsidR="00263D7C" w:rsidRDefault="00263D7C" w:rsidP="00263D7C">
      <w:pPr>
        <w:pStyle w:val="Bezodstpw"/>
        <w:rPr>
          <w:b/>
          <w:sz w:val="20"/>
          <w:szCs w:val="20"/>
        </w:rPr>
      </w:pPr>
      <w:r w:rsidRPr="007542E2">
        <w:rPr>
          <w:sz w:val="20"/>
          <w:szCs w:val="20"/>
        </w:rPr>
        <w:t xml:space="preserve">Nazwa i adres  jednostki budżetowej (pieczątka)                                                                                        </w:t>
      </w:r>
      <w:r w:rsidRPr="007542E2">
        <w:rPr>
          <w:b/>
          <w:sz w:val="20"/>
          <w:szCs w:val="20"/>
        </w:rPr>
        <w:t xml:space="preserve">do Instrukcji sporządzania </w:t>
      </w:r>
      <w:r>
        <w:rPr>
          <w:b/>
          <w:sz w:val="20"/>
          <w:szCs w:val="20"/>
        </w:rPr>
        <w:t xml:space="preserve">informacji dodatkowej </w:t>
      </w:r>
    </w:p>
    <w:p w:rsidR="00263D7C" w:rsidRPr="007542E2" w:rsidRDefault="00263D7C" w:rsidP="00263D7C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do </w:t>
      </w:r>
      <w:r w:rsidRPr="007542E2">
        <w:rPr>
          <w:b/>
          <w:sz w:val="20"/>
          <w:szCs w:val="20"/>
        </w:rPr>
        <w:t>sprawozdani</w:t>
      </w:r>
      <w:r>
        <w:rPr>
          <w:b/>
          <w:sz w:val="20"/>
          <w:szCs w:val="20"/>
        </w:rPr>
        <w:t xml:space="preserve">a </w:t>
      </w:r>
      <w:r w:rsidRPr="007542E2">
        <w:rPr>
          <w:b/>
          <w:sz w:val="20"/>
          <w:szCs w:val="20"/>
        </w:rPr>
        <w:t>finansowego przez jednostki</w:t>
      </w:r>
    </w:p>
    <w:p w:rsidR="00263D7C" w:rsidRPr="007542E2" w:rsidRDefault="00263D7C" w:rsidP="00263D7C">
      <w:pPr>
        <w:pStyle w:val="Bezodstpw"/>
        <w:jc w:val="center"/>
        <w:rPr>
          <w:b/>
          <w:sz w:val="20"/>
          <w:szCs w:val="20"/>
        </w:rPr>
      </w:pPr>
      <w:r w:rsidRPr="007542E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Gminy Żagań o statusie miejskim</w:t>
      </w:r>
    </w:p>
    <w:p w:rsidR="00263D7C" w:rsidRDefault="00263D7C" w:rsidP="00263D7C">
      <w:pPr>
        <w:spacing w:after="0" w:line="259" w:lineRule="auto"/>
        <w:ind w:left="0" w:right="0" w:firstLine="0"/>
        <w:jc w:val="left"/>
      </w:pPr>
    </w:p>
    <w:p w:rsidR="00263D7C" w:rsidRDefault="00263D7C" w:rsidP="00263D7C">
      <w:pPr>
        <w:pStyle w:val="Nagwek2"/>
        <w:ind w:left="-5" w:right="1963"/>
      </w:pPr>
    </w:p>
    <w:p w:rsidR="00263D7C" w:rsidRDefault="00263D7C" w:rsidP="00263D7C">
      <w:pPr>
        <w:pStyle w:val="Nagwek2"/>
        <w:ind w:left="-5" w:right="1963"/>
      </w:pPr>
      <w:r>
        <w:t xml:space="preserve">Tabela 2.2. Koszt wytworzenia środków trwałych w budowie, w tym odsetki oraz różnice kursowe, które powiększyły  koszt </w:t>
      </w:r>
    </w:p>
    <w:p w:rsidR="00263D7C" w:rsidRDefault="00263D7C" w:rsidP="00263D7C">
      <w:pPr>
        <w:pStyle w:val="Nagwek2"/>
        <w:ind w:left="-5" w:right="1963"/>
      </w:pPr>
      <w:r>
        <w:t xml:space="preserve">                    wytworzenia środków trwałych w budowie w roku obrotowym </w:t>
      </w:r>
    </w:p>
    <w:p w:rsidR="00263D7C" w:rsidRPr="00403241" w:rsidRDefault="00263D7C" w:rsidP="00263D7C"/>
    <w:tbl>
      <w:tblPr>
        <w:tblStyle w:val="TableGrid"/>
        <w:tblW w:w="12157" w:type="dxa"/>
        <w:tblInd w:w="-68" w:type="dxa"/>
        <w:tblCellMar>
          <w:left w:w="70" w:type="dxa"/>
          <w:bottom w:w="6" w:type="dxa"/>
          <w:right w:w="14" w:type="dxa"/>
        </w:tblCellMar>
        <w:tblLook w:val="04A0"/>
      </w:tblPr>
      <w:tblGrid>
        <w:gridCol w:w="556"/>
        <w:gridCol w:w="3341"/>
        <w:gridCol w:w="2860"/>
        <w:gridCol w:w="2700"/>
        <w:gridCol w:w="2700"/>
      </w:tblGrid>
      <w:tr w:rsidR="00263D7C" w:rsidTr="00715722">
        <w:trPr>
          <w:trHeight w:val="69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6" w:right="0" w:firstLine="0"/>
              <w:jc w:val="left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Wyszczególnienie środków trwałych w budowie realizowanych we własnym </w:t>
            </w:r>
          </w:p>
          <w:p w:rsidR="00263D7C" w:rsidRDefault="00263D7C" w:rsidP="0071572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zakresie </w:t>
            </w:r>
          </w:p>
        </w:tc>
        <w:tc>
          <w:tcPr>
            <w:tcW w:w="8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Koszty poniesione w ciągu roku na budowę środków trwałych w budowie </w:t>
            </w:r>
          </w:p>
        </w:tc>
      </w:tr>
      <w:tr w:rsidR="00263D7C" w:rsidTr="00715722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Ogółem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8"/>
              </w:rPr>
              <w:t xml:space="preserve">W tym: </w:t>
            </w:r>
          </w:p>
        </w:tc>
      </w:tr>
      <w:tr w:rsidR="00263D7C" w:rsidTr="00715722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7C" w:rsidRDefault="00263D7C" w:rsidP="007157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8"/>
              </w:rPr>
              <w:t xml:space="preserve">Odsetki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Różnice kursowe </w:t>
            </w:r>
          </w:p>
        </w:tc>
      </w:tr>
      <w:tr w:rsidR="00263D7C" w:rsidTr="00715722">
        <w:trPr>
          <w:trHeight w:val="3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  <w:sz w:val="16"/>
              </w:rPr>
              <w:t xml:space="preserve">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  <w:sz w:val="16"/>
              </w:rPr>
              <w:t xml:space="preserve">2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3" w:firstLine="0"/>
              <w:jc w:val="center"/>
            </w:pPr>
            <w:r>
              <w:rPr>
                <w:i/>
                <w:sz w:val="16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  <w:sz w:val="16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  <w:sz w:val="16"/>
              </w:rPr>
              <w:t xml:space="preserve">5 </w:t>
            </w:r>
          </w:p>
        </w:tc>
      </w:tr>
      <w:tr w:rsidR="00263D7C" w:rsidTr="00715722">
        <w:trPr>
          <w:trHeight w:val="7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7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71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6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D7C" w:rsidRDefault="00263D7C" w:rsidP="00715722">
            <w:pPr>
              <w:spacing w:after="0" w:line="259" w:lineRule="auto"/>
              <w:ind w:left="71" w:right="0" w:firstLine="0"/>
              <w:jc w:val="left"/>
            </w:pPr>
            <w:r>
              <w:t xml:space="preserve">….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63D7C" w:rsidTr="00715722">
        <w:trPr>
          <w:trHeight w:val="6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Ogółem: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bottom"/>
          </w:tcPr>
          <w:p w:rsidR="00263D7C" w:rsidRDefault="00263D7C" w:rsidP="00715722">
            <w:pPr>
              <w:spacing w:after="0" w:line="259" w:lineRule="auto"/>
              <w:ind w:left="0" w:right="0" w:firstLine="0"/>
              <w:jc w:val="right"/>
            </w:pPr>
          </w:p>
        </w:tc>
      </w:tr>
    </w:tbl>
    <w:p w:rsidR="00263D7C" w:rsidRDefault="00263D7C" w:rsidP="00263D7C">
      <w:pPr>
        <w:ind w:left="0" w:firstLine="0"/>
        <w:sectPr w:rsidR="00263D7C">
          <w:footerReference w:type="even" r:id="rId11"/>
          <w:footerReference w:type="default" r:id="rId12"/>
          <w:footerReference w:type="first" r:id="rId13"/>
          <w:pgSz w:w="16840" w:h="11900" w:orient="landscape"/>
          <w:pgMar w:top="1444" w:right="1889" w:bottom="1427" w:left="1418" w:header="708" w:footer="709" w:gutter="0"/>
          <w:cols w:space="708"/>
        </w:sectPr>
      </w:pPr>
    </w:p>
    <w:p w:rsidR="00263D7C" w:rsidRDefault="00263D7C" w:rsidP="00263D7C">
      <w:pPr>
        <w:ind w:left="0" w:firstLine="0"/>
      </w:pPr>
    </w:p>
    <w:sectPr w:rsidR="00263D7C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6C" w:rsidRDefault="00D62B6C" w:rsidP="00644875">
      <w:pPr>
        <w:spacing w:after="0" w:line="240" w:lineRule="auto"/>
      </w:pPr>
      <w:r>
        <w:separator/>
      </w:r>
    </w:p>
  </w:endnote>
  <w:endnote w:type="continuationSeparator" w:id="1">
    <w:p w:rsidR="00D62B6C" w:rsidRDefault="00D62B6C" w:rsidP="0064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FA472B">
    <w:pPr>
      <w:spacing w:after="0" w:line="259" w:lineRule="auto"/>
      <w:ind w:left="0" w:right="54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715722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15722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715722" w:rsidRDefault="00715722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FA472B">
    <w:pPr>
      <w:spacing w:after="0" w:line="259" w:lineRule="auto"/>
      <w:ind w:left="0" w:right="54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715722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A244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715722" w:rsidRDefault="00715722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FA472B">
    <w:pPr>
      <w:spacing w:after="0" w:line="259" w:lineRule="auto"/>
      <w:ind w:left="0" w:right="54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715722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15722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715722" w:rsidRDefault="00715722">
    <w:pPr>
      <w:spacing w:after="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FA472B">
    <w:pPr>
      <w:spacing w:after="0" w:line="259" w:lineRule="auto"/>
      <w:ind w:left="468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715722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15722"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</w:p>
  <w:p w:rsidR="00715722" w:rsidRDefault="00715722">
    <w:pPr>
      <w:spacing w:after="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FA472B">
    <w:pPr>
      <w:spacing w:after="0" w:line="259" w:lineRule="auto"/>
      <w:ind w:left="468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715722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A244C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</w:p>
  <w:p w:rsidR="00715722" w:rsidRDefault="00715722">
    <w:pPr>
      <w:spacing w:after="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FA472B">
    <w:pPr>
      <w:spacing w:after="0" w:line="259" w:lineRule="auto"/>
      <w:ind w:left="468" w:right="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 w:rsidR="00715722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15722"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</w:p>
  <w:p w:rsidR="00715722" w:rsidRDefault="00715722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6C" w:rsidRDefault="00D62B6C" w:rsidP="00644875">
      <w:pPr>
        <w:spacing w:after="0" w:line="240" w:lineRule="auto"/>
      </w:pPr>
      <w:r>
        <w:separator/>
      </w:r>
    </w:p>
  </w:footnote>
  <w:footnote w:type="continuationSeparator" w:id="1">
    <w:p w:rsidR="00D62B6C" w:rsidRDefault="00D62B6C" w:rsidP="0064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22" w:rsidRDefault="007157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5ED"/>
    <w:multiLevelType w:val="hybridMultilevel"/>
    <w:tmpl w:val="61BA775A"/>
    <w:lvl w:ilvl="0" w:tplc="4976A3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ED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A6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46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68F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CD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60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8A1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AFA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B5630E"/>
    <w:multiLevelType w:val="hybridMultilevel"/>
    <w:tmpl w:val="D0F6E540"/>
    <w:lvl w:ilvl="0" w:tplc="82E074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0276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06AA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8375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9AE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46B1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A229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C9A9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46E7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A3DA7"/>
    <w:multiLevelType w:val="hybridMultilevel"/>
    <w:tmpl w:val="D2CC88E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07BF66AC"/>
    <w:multiLevelType w:val="hybridMultilevel"/>
    <w:tmpl w:val="74404276"/>
    <w:lvl w:ilvl="0" w:tplc="C2A0E8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089C009A"/>
    <w:multiLevelType w:val="hybridMultilevel"/>
    <w:tmpl w:val="1CB24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64B38"/>
    <w:multiLevelType w:val="hybridMultilevel"/>
    <w:tmpl w:val="D44A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324A0"/>
    <w:multiLevelType w:val="hybridMultilevel"/>
    <w:tmpl w:val="3F44615C"/>
    <w:lvl w:ilvl="0" w:tplc="58369F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E7FBA"/>
    <w:multiLevelType w:val="hybridMultilevel"/>
    <w:tmpl w:val="F8BE3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B6076"/>
    <w:multiLevelType w:val="hybridMultilevel"/>
    <w:tmpl w:val="9266F9C4"/>
    <w:lvl w:ilvl="0" w:tplc="9516F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6187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6D04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579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8CB5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8F57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607D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A4BC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E412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4B466FB"/>
    <w:multiLevelType w:val="hybridMultilevel"/>
    <w:tmpl w:val="02640D76"/>
    <w:lvl w:ilvl="0" w:tplc="C03690D8">
      <w:start w:val="38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E1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89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20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E2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04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CD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01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68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2B64B6"/>
    <w:multiLevelType w:val="hybridMultilevel"/>
    <w:tmpl w:val="E3C463F6"/>
    <w:lvl w:ilvl="0" w:tplc="9516F8F6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>
    <w:nsid w:val="188C57A2"/>
    <w:multiLevelType w:val="hybridMultilevel"/>
    <w:tmpl w:val="6EBED386"/>
    <w:lvl w:ilvl="0" w:tplc="6E26049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E2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ED4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AB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A9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23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00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88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C4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AF3BBF"/>
    <w:multiLevelType w:val="hybridMultilevel"/>
    <w:tmpl w:val="B6CE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54001"/>
    <w:multiLevelType w:val="hybridMultilevel"/>
    <w:tmpl w:val="42AC1A50"/>
    <w:lvl w:ilvl="0" w:tplc="E13C404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E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09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88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2A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40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5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E5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5B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A70571"/>
    <w:multiLevelType w:val="hybridMultilevel"/>
    <w:tmpl w:val="E530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777E"/>
    <w:multiLevelType w:val="hybridMultilevel"/>
    <w:tmpl w:val="EFFAF76A"/>
    <w:lvl w:ilvl="0" w:tplc="5F3AA39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3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021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A2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4B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C9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2B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61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2D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3A5B55"/>
    <w:multiLevelType w:val="hybridMultilevel"/>
    <w:tmpl w:val="8CA4DA26"/>
    <w:lvl w:ilvl="0" w:tplc="C2A0E81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436A058D"/>
    <w:multiLevelType w:val="hybridMultilevel"/>
    <w:tmpl w:val="A962A3D6"/>
    <w:lvl w:ilvl="0" w:tplc="76CAC0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59892311"/>
    <w:multiLevelType w:val="hybridMultilevel"/>
    <w:tmpl w:val="DEFC19C4"/>
    <w:lvl w:ilvl="0" w:tplc="EADA39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C0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21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AE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A9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4A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7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60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27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4F12D6"/>
    <w:multiLevelType w:val="hybridMultilevel"/>
    <w:tmpl w:val="96DACB70"/>
    <w:lvl w:ilvl="0" w:tplc="FE849E8A">
      <w:start w:val="1"/>
      <w:numFmt w:val="lowerLetter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64322163"/>
    <w:multiLevelType w:val="hybridMultilevel"/>
    <w:tmpl w:val="2436A29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67102A9E"/>
    <w:multiLevelType w:val="hybridMultilevel"/>
    <w:tmpl w:val="5974402A"/>
    <w:lvl w:ilvl="0" w:tplc="DF2AD8FA">
      <w:start w:val="54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C4A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4C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68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0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85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C32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C1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48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8C75ADC"/>
    <w:multiLevelType w:val="hybridMultilevel"/>
    <w:tmpl w:val="FE70C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A3F9A"/>
    <w:multiLevelType w:val="hybridMultilevel"/>
    <w:tmpl w:val="64BC0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C3313D"/>
    <w:multiLevelType w:val="hybridMultilevel"/>
    <w:tmpl w:val="D9AA0D0A"/>
    <w:lvl w:ilvl="0" w:tplc="483A580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6E7D7AA1"/>
    <w:multiLevelType w:val="hybridMultilevel"/>
    <w:tmpl w:val="07E67674"/>
    <w:lvl w:ilvl="0" w:tplc="7CEE4E7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700D792F"/>
    <w:multiLevelType w:val="hybridMultilevel"/>
    <w:tmpl w:val="B198C140"/>
    <w:lvl w:ilvl="0" w:tplc="5790CB64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AB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6C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A4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60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2D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B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1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8A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B63D3F"/>
    <w:multiLevelType w:val="hybridMultilevel"/>
    <w:tmpl w:val="930E0696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>
    <w:nsid w:val="775719CB"/>
    <w:multiLevelType w:val="hybridMultilevel"/>
    <w:tmpl w:val="4D8C4730"/>
    <w:lvl w:ilvl="0" w:tplc="650E457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6959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29ED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68EB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D35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65D0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6637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83E7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2825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3959A2"/>
    <w:multiLevelType w:val="hybridMultilevel"/>
    <w:tmpl w:val="B8843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451E4"/>
    <w:multiLevelType w:val="hybridMultilevel"/>
    <w:tmpl w:val="1274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11"/>
  </w:num>
  <w:num w:numId="5">
    <w:abstractNumId w:val="0"/>
  </w:num>
  <w:num w:numId="6">
    <w:abstractNumId w:val="15"/>
  </w:num>
  <w:num w:numId="7">
    <w:abstractNumId w:val="1"/>
  </w:num>
  <w:num w:numId="8">
    <w:abstractNumId w:val="18"/>
  </w:num>
  <w:num w:numId="9">
    <w:abstractNumId w:val="26"/>
  </w:num>
  <w:num w:numId="10">
    <w:abstractNumId w:val="9"/>
  </w:num>
  <w:num w:numId="11">
    <w:abstractNumId w:val="21"/>
  </w:num>
  <w:num w:numId="12">
    <w:abstractNumId w:val="24"/>
  </w:num>
  <w:num w:numId="13">
    <w:abstractNumId w:val="19"/>
  </w:num>
  <w:num w:numId="14">
    <w:abstractNumId w:val="10"/>
  </w:num>
  <w:num w:numId="15">
    <w:abstractNumId w:val="27"/>
  </w:num>
  <w:num w:numId="16">
    <w:abstractNumId w:val="5"/>
  </w:num>
  <w:num w:numId="17">
    <w:abstractNumId w:val="22"/>
  </w:num>
  <w:num w:numId="18">
    <w:abstractNumId w:val="7"/>
  </w:num>
  <w:num w:numId="19">
    <w:abstractNumId w:val="2"/>
  </w:num>
  <w:num w:numId="20">
    <w:abstractNumId w:val="29"/>
  </w:num>
  <w:num w:numId="21">
    <w:abstractNumId w:val="14"/>
  </w:num>
  <w:num w:numId="22">
    <w:abstractNumId w:val="25"/>
  </w:num>
  <w:num w:numId="23">
    <w:abstractNumId w:val="16"/>
  </w:num>
  <w:num w:numId="24">
    <w:abstractNumId w:val="20"/>
  </w:num>
  <w:num w:numId="25">
    <w:abstractNumId w:val="3"/>
  </w:num>
  <w:num w:numId="26">
    <w:abstractNumId w:val="30"/>
  </w:num>
  <w:num w:numId="27">
    <w:abstractNumId w:val="6"/>
  </w:num>
  <w:num w:numId="28">
    <w:abstractNumId w:val="12"/>
  </w:num>
  <w:num w:numId="29">
    <w:abstractNumId w:val="4"/>
  </w:num>
  <w:num w:numId="30">
    <w:abstractNumId w:val="23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D7C"/>
    <w:rsid w:val="000A244C"/>
    <w:rsid w:val="00263D7C"/>
    <w:rsid w:val="00323A73"/>
    <w:rsid w:val="0039426B"/>
    <w:rsid w:val="004600C5"/>
    <w:rsid w:val="00462928"/>
    <w:rsid w:val="0058224C"/>
    <w:rsid w:val="00644875"/>
    <w:rsid w:val="006C09BD"/>
    <w:rsid w:val="00715722"/>
    <w:rsid w:val="00A956F5"/>
    <w:rsid w:val="00C100CE"/>
    <w:rsid w:val="00CF0B65"/>
    <w:rsid w:val="00D62B6C"/>
    <w:rsid w:val="00DD2183"/>
    <w:rsid w:val="00E36F34"/>
    <w:rsid w:val="00EE764F"/>
    <w:rsid w:val="00FA472B"/>
    <w:rsid w:val="00FC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7C"/>
    <w:pPr>
      <w:spacing w:after="184" w:line="266" w:lineRule="auto"/>
      <w:ind w:left="10" w:right="54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263D7C"/>
    <w:pPr>
      <w:keepNext/>
      <w:keepLines/>
      <w:spacing w:after="0" w:line="260" w:lineRule="auto"/>
      <w:ind w:left="10" w:right="54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63D7C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D7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D7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263D7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263D7C"/>
    <w:pPr>
      <w:spacing w:after="0" w:line="240" w:lineRule="auto"/>
      <w:ind w:left="10" w:right="54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263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D7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D7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Łapczyńska</dc:creator>
  <cp:lastModifiedBy>Ksiegowosc</cp:lastModifiedBy>
  <cp:revision>4</cp:revision>
  <cp:lastPrinted>2019-03-28T10:06:00Z</cp:lastPrinted>
  <dcterms:created xsi:type="dcterms:W3CDTF">2019-04-30T10:14:00Z</dcterms:created>
  <dcterms:modified xsi:type="dcterms:W3CDTF">2019-05-09T10:34:00Z</dcterms:modified>
</cp:coreProperties>
</file>